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E4" w:rsidRPr="002C1BDD" w:rsidRDefault="00296DE4" w:rsidP="00284AF2">
      <w:pPr>
        <w:spacing w:after="150" w:line="390" w:lineRule="atLeast"/>
        <w:ind w:left="142"/>
        <w:outlineLvl w:val="0"/>
        <w:rPr>
          <w:rFonts w:ascii="Times New Roman" w:eastAsia="Times New Roman" w:hAnsi="Times New Roman" w:cs="Times New Roman"/>
          <w:b/>
          <w:bCs/>
          <w:color w:val="911A00"/>
          <w:kern w:val="36"/>
          <w:sz w:val="24"/>
          <w:szCs w:val="24"/>
          <w:lang w:eastAsia="ru-RU"/>
        </w:rPr>
      </w:pPr>
      <w:r w:rsidRPr="002C1BDD">
        <w:rPr>
          <w:rFonts w:ascii="Times New Roman" w:eastAsia="Times New Roman" w:hAnsi="Times New Roman" w:cs="Times New Roman"/>
          <w:b/>
          <w:bCs/>
          <w:color w:val="911A00"/>
          <w:kern w:val="36"/>
          <w:sz w:val="24"/>
          <w:szCs w:val="24"/>
          <w:lang w:eastAsia="ru-RU"/>
        </w:rPr>
        <w:t>ГОСТ 8736-93 (Строительный песок)</w:t>
      </w:r>
    </w:p>
    <w:p w:rsidR="00296DE4" w:rsidRPr="002C1BDD" w:rsidRDefault="00296DE4" w:rsidP="00284AF2">
      <w:pPr>
        <w:spacing w:after="0" w:line="270" w:lineRule="atLeast"/>
        <w:ind w:left="142"/>
        <w:jc w:val="right"/>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b/>
          <w:bCs/>
          <w:color w:val="000000"/>
          <w:sz w:val="24"/>
          <w:szCs w:val="24"/>
          <w:lang w:eastAsia="ru-RU"/>
        </w:rPr>
        <w:t>Песок</w:t>
      </w:r>
    </w:p>
    <w:p w:rsidR="00296DE4" w:rsidRPr="002C1BDD" w:rsidRDefault="00296DE4" w:rsidP="00284AF2">
      <w:pPr>
        <w:spacing w:after="0" w:line="270" w:lineRule="atLeast"/>
        <w:ind w:left="142"/>
        <w:jc w:val="right"/>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ГОСТ 8736-93</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r w:rsidRPr="002C1BDD">
        <w:rPr>
          <w:rFonts w:ascii="Times New Roman" w:eastAsia="Times New Roman" w:hAnsi="Times New Roman" w:cs="Times New Roman"/>
          <w:color w:val="000000"/>
          <w:sz w:val="24"/>
          <w:szCs w:val="24"/>
          <w:lang w:eastAsia="ru-RU"/>
        </w:rPr>
        <w:t>Группа Ж17</w:t>
      </w:r>
    </w:p>
    <w:p w:rsidR="00296DE4" w:rsidRPr="002C1BDD" w:rsidRDefault="00296DE4" w:rsidP="00284AF2">
      <w:pPr>
        <w:spacing w:after="18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МЕЖГОСУДАРСТВЕННЫЙ СТАНДАРТ</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Песок для строительных работ</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Технические условия</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ОКСТУ 5711</w:t>
      </w:r>
    </w:p>
    <w:p w:rsidR="00296DE4" w:rsidRPr="002C1BDD" w:rsidRDefault="00296DE4" w:rsidP="00284AF2">
      <w:pPr>
        <w:spacing w:after="0" w:line="270" w:lineRule="atLeast"/>
        <w:ind w:left="142"/>
        <w:jc w:val="right"/>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Дата введения 1995-07-01</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Предисловие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1. </w:t>
      </w:r>
      <w:proofErr w:type="gramStart"/>
      <w:r w:rsidRPr="002C1BDD">
        <w:rPr>
          <w:rFonts w:ascii="Times New Roman" w:eastAsia="Times New Roman" w:hAnsi="Times New Roman" w:cs="Times New Roman"/>
          <w:color w:val="000000"/>
          <w:sz w:val="24"/>
          <w:szCs w:val="24"/>
          <w:lang w:eastAsia="ru-RU"/>
        </w:rPr>
        <w:t>РАЗРАБОТАН</w:t>
      </w:r>
      <w:proofErr w:type="gramEnd"/>
      <w:r w:rsidRPr="002C1BDD">
        <w:rPr>
          <w:rFonts w:ascii="Times New Roman" w:eastAsia="Times New Roman" w:hAnsi="Times New Roman" w:cs="Times New Roman"/>
          <w:color w:val="000000"/>
          <w:sz w:val="24"/>
          <w:szCs w:val="24"/>
          <w:lang w:eastAsia="ru-RU"/>
        </w:rPr>
        <w:t xml:space="preserve"> институтом ВНИПИИ</w:t>
      </w:r>
      <w:r w:rsidR="00284AF2">
        <w:rPr>
          <w:rFonts w:ascii="Times New Roman" w:eastAsia="Times New Roman" w:hAnsi="Times New Roman" w:cs="Times New Roman"/>
          <w:color w:val="000000"/>
          <w:sz w:val="24"/>
          <w:szCs w:val="24"/>
          <w:lang w:eastAsia="ru-RU"/>
        </w:rPr>
        <w:t xml:space="preserve"> </w:t>
      </w:r>
      <w:proofErr w:type="spellStart"/>
      <w:r w:rsidRPr="002C1BDD">
        <w:rPr>
          <w:rFonts w:ascii="Times New Roman" w:eastAsia="Times New Roman" w:hAnsi="Times New Roman" w:cs="Times New Roman"/>
          <w:color w:val="000000"/>
          <w:sz w:val="24"/>
          <w:szCs w:val="24"/>
          <w:lang w:eastAsia="ru-RU"/>
        </w:rPr>
        <w:t>стромсырье</w:t>
      </w:r>
      <w:proofErr w:type="spellEnd"/>
      <w:r w:rsidRPr="002C1BDD">
        <w:rPr>
          <w:rFonts w:ascii="Times New Roman" w:eastAsia="Times New Roman" w:hAnsi="Times New Roman" w:cs="Times New Roman"/>
          <w:color w:val="000000"/>
          <w:sz w:val="24"/>
          <w:szCs w:val="24"/>
          <w:lang w:eastAsia="ru-RU"/>
        </w:rPr>
        <w:t xml:space="preserve"> с участием </w:t>
      </w:r>
      <w:proofErr w:type="spellStart"/>
      <w:r w:rsidRPr="002C1BDD">
        <w:rPr>
          <w:rFonts w:ascii="Times New Roman" w:eastAsia="Times New Roman" w:hAnsi="Times New Roman" w:cs="Times New Roman"/>
          <w:color w:val="000000"/>
          <w:sz w:val="24"/>
          <w:szCs w:val="24"/>
          <w:lang w:eastAsia="ru-RU"/>
        </w:rPr>
        <w:t>СоюзДорНИИ</w:t>
      </w:r>
      <w:proofErr w:type="spellEnd"/>
      <w:r w:rsidRPr="002C1BDD">
        <w:rPr>
          <w:rFonts w:ascii="Times New Roman" w:eastAsia="Times New Roman" w:hAnsi="Times New Roman" w:cs="Times New Roman"/>
          <w:color w:val="000000"/>
          <w:sz w:val="24"/>
          <w:szCs w:val="24"/>
          <w:lang w:eastAsia="ru-RU"/>
        </w:rPr>
        <w:t>, НИИЖБ, ЦНИИОМТП Российской Федерации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proofErr w:type="gramStart"/>
      <w:r w:rsidRPr="002C1BDD">
        <w:rPr>
          <w:rFonts w:ascii="Times New Roman" w:eastAsia="Times New Roman" w:hAnsi="Times New Roman" w:cs="Times New Roman"/>
          <w:color w:val="000000"/>
          <w:sz w:val="24"/>
          <w:szCs w:val="24"/>
          <w:lang w:eastAsia="ru-RU"/>
        </w:rPr>
        <w:t>ВНЕСЕН</w:t>
      </w:r>
      <w:proofErr w:type="gramEnd"/>
      <w:r w:rsidRPr="002C1BDD">
        <w:rPr>
          <w:rFonts w:ascii="Times New Roman" w:eastAsia="Times New Roman" w:hAnsi="Times New Roman" w:cs="Times New Roman"/>
          <w:color w:val="000000"/>
          <w:sz w:val="24"/>
          <w:szCs w:val="24"/>
          <w:lang w:eastAsia="ru-RU"/>
        </w:rPr>
        <w:t xml:space="preserve"> Минстроем России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2. ПРИНЯТ Межгосударственной научно-технической комиссией по стандартизации и техническому нормированию в строительстве (МНТКС) 10 ноября 1993 г.</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За принятие проголосовали: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7905"/>
      </w:tblGrid>
      <w:tr w:rsidR="00296DE4" w:rsidRPr="002C1BDD" w:rsidTr="00296D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70"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Наименование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70"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Наименование органа государственного управления строительством</w:t>
            </w:r>
          </w:p>
        </w:tc>
      </w:tr>
      <w:tr w:rsidR="00296DE4" w:rsidRPr="002C1BDD" w:rsidTr="00296D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70"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Азербайджанская Республика </w:t>
            </w:r>
            <w:r w:rsidRPr="002C1BDD">
              <w:rPr>
                <w:rFonts w:ascii="Times New Roman" w:eastAsia="Times New Roman" w:hAnsi="Times New Roman" w:cs="Times New Roman"/>
                <w:color w:val="000000"/>
                <w:sz w:val="24"/>
                <w:szCs w:val="24"/>
                <w:lang w:eastAsia="ru-RU"/>
              </w:rPr>
              <w:br/>
            </w:r>
            <w:proofErr w:type="gramStart"/>
            <w:r w:rsidRPr="002C1BDD">
              <w:rPr>
                <w:rFonts w:ascii="Times New Roman" w:eastAsia="Times New Roman" w:hAnsi="Times New Roman" w:cs="Times New Roman"/>
                <w:color w:val="000000"/>
                <w:sz w:val="24"/>
                <w:szCs w:val="24"/>
                <w:lang w:eastAsia="ru-RU"/>
              </w:rPr>
              <w:t>Республика</w:t>
            </w:r>
            <w:proofErr w:type="gramEnd"/>
            <w:r w:rsidRPr="002C1BDD">
              <w:rPr>
                <w:rFonts w:ascii="Times New Roman" w:eastAsia="Times New Roman" w:hAnsi="Times New Roman" w:cs="Times New Roman"/>
                <w:color w:val="000000"/>
                <w:sz w:val="24"/>
                <w:szCs w:val="24"/>
                <w:lang w:eastAsia="ru-RU"/>
              </w:rPr>
              <w:t xml:space="preserve"> Армения </w:t>
            </w:r>
            <w:r w:rsidRPr="002C1BDD">
              <w:rPr>
                <w:rFonts w:ascii="Times New Roman" w:eastAsia="Times New Roman" w:hAnsi="Times New Roman" w:cs="Times New Roman"/>
                <w:color w:val="000000"/>
                <w:sz w:val="24"/>
                <w:szCs w:val="24"/>
                <w:lang w:eastAsia="ru-RU"/>
              </w:rPr>
              <w:br/>
              <w:t>Республика Казахстан </w:t>
            </w:r>
            <w:r w:rsidRPr="002C1BDD">
              <w:rPr>
                <w:rFonts w:ascii="Times New Roman" w:eastAsia="Times New Roman" w:hAnsi="Times New Roman" w:cs="Times New Roman"/>
                <w:color w:val="000000"/>
                <w:sz w:val="24"/>
                <w:szCs w:val="24"/>
                <w:lang w:eastAsia="ru-RU"/>
              </w:rPr>
              <w:br/>
              <w:t>Киргизская Республика </w:t>
            </w:r>
            <w:r w:rsidRPr="002C1BDD">
              <w:rPr>
                <w:rFonts w:ascii="Times New Roman" w:eastAsia="Times New Roman" w:hAnsi="Times New Roman" w:cs="Times New Roman"/>
                <w:color w:val="000000"/>
                <w:sz w:val="24"/>
                <w:szCs w:val="24"/>
                <w:lang w:eastAsia="ru-RU"/>
              </w:rPr>
              <w:br/>
              <w:t>Российская Федерация </w:t>
            </w:r>
            <w:r w:rsidRPr="002C1BDD">
              <w:rPr>
                <w:rFonts w:ascii="Times New Roman" w:eastAsia="Times New Roman" w:hAnsi="Times New Roman" w:cs="Times New Roman"/>
                <w:color w:val="000000"/>
                <w:sz w:val="24"/>
                <w:szCs w:val="24"/>
                <w:lang w:eastAsia="ru-RU"/>
              </w:rPr>
              <w:br/>
              <w:t>Республика Таджикистан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70"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Госстрой Азербайджанской Республики </w:t>
            </w:r>
            <w:r w:rsidRPr="002C1BDD">
              <w:rPr>
                <w:rFonts w:ascii="Times New Roman" w:eastAsia="Times New Roman" w:hAnsi="Times New Roman" w:cs="Times New Roman"/>
                <w:color w:val="000000"/>
                <w:sz w:val="24"/>
                <w:szCs w:val="24"/>
                <w:lang w:eastAsia="ru-RU"/>
              </w:rPr>
              <w:br/>
              <w:t>Министерство градостроительства Республики Армения </w:t>
            </w:r>
            <w:r w:rsidRPr="002C1BDD">
              <w:rPr>
                <w:rFonts w:ascii="Times New Roman" w:eastAsia="Times New Roman" w:hAnsi="Times New Roman" w:cs="Times New Roman"/>
                <w:color w:val="000000"/>
                <w:sz w:val="24"/>
                <w:szCs w:val="24"/>
                <w:lang w:eastAsia="ru-RU"/>
              </w:rPr>
              <w:br/>
            </w:r>
            <w:proofErr w:type="spellStart"/>
            <w:r w:rsidRPr="002C1BDD">
              <w:rPr>
                <w:rFonts w:ascii="Times New Roman" w:eastAsia="Times New Roman" w:hAnsi="Times New Roman" w:cs="Times New Roman"/>
                <w:color w:val="000000"/>
                <w:sz w:val="24"/>
                <w:szCs w:val="24"/>
                <w:lang w:eastAsia="ru-RU"/>
              </w:rPr>
              <w:t>Агенство</w:t>
            </w:r>
            <w:proofErr w:type="spellEnd"/>
            <w:r w:rsidRPr="002C1BDD">
              <w:rPr>
                <w:rFonts w:ascii="Times New Roman" w:eastAsia="Times New Roman" w:hAnsi="Times New Roman" w:cs="Times New Roman"/>
                <w:color w:val="000000"/>
                <w:sz w:val="24"/>
                <w:szCs w:val="24"/>
                <w:lang w:eastAsia="ru-RU"/>
              </w:rPr>
              <w:t xml:space="preserve"> строительства и архитектурно-градостроительного контроля Министерства экономики и торговли Республики Казахстан </w:t>
            </w:r>
            <w:r w:rsidRPr="002C1BDD">
              <w:rPr>
                <w:rFonts w:ascii="Times New Roman" w:eastAsia="Times New Roman" w:hAnsi="Times New Roman" w:cs="Times New Roman"/>
                <w:color w:val="000000"/>
                <w:sz w:val="24"/>
                <w:szCs w:val="24"/>
                <w:lang w:eastAsia="ru-RU"/>
              </w:rPr>
              <w:br/>
            </w:r>
            <w:proofErr w:type="spellStart"/>
            <w:r w:rsidRPr="002C1BDD">
              <w:rPr>
                <w:rFonts w:ascii="Times New Roman" w:eastAsia="Times New Roman" w:hAnsi="Times New Roman" w:cs="Times New Roman"/>
                <w:color w:val="000000"/>
                <w:sz w:val="24"/>
                <w:szCs w:val="24"/>
                <w:lang w:eastAsia="ru-RU"/>
              </w:rPr>
              <w:t>Минархстрой</w:t>
            </w:r>
            <w:proofErr w:type="spellEnd"/>
            <w:r w:rsidRPr="002C1BDD">
              <w:rPr>
                <w:rFonts w:ascii="Times New Roman" w:eastAsia="Times New Roman" w:hAnsi="Times New Roman" w:cs="Times New Roman"/>
                <w:color w:val="000000"/>
                <w:sz w:val="24"/>
                <w:szCs w:val="24"/>
                <w:lang w:eastAsia="ru-RU"/>
              </w:rPr>
              <w:t xml:space="preserve"> Киргизской Республики </w:t>
            </w:r>
            <w:r w:rsidRPr="002C1BDD">
              <w:rPr>
                <w:rFonts w:ascii="Times New Roman" w:eastAsia="Times New Roman" w:hAnsi="Times New Roman" w:cs="Times New Roman"/>
                <w:color w:val="000000"/>
                <w:sz w:val="24"/>
                <w:szCs w:val="24"/>
                <w:lang w:eastAsia="ru-RU"/>
              </w:rPr>
              <w:br/>
              <w:t>Госстрой России </w:t>
            </w:r>
            <w:r w:rsidRPr="002C1BDD">
              <w:rPr>
                <w:rFonts w:ascii="Times New Roman" w:eastAsia="Times New Roman" w:hAnsi="Times New Roman" w:cs="Times New Roman"/>
                <w:color w:val="000000"/>
                <w:sz w:val="24"/>
                <w:szCs w:val="24"/>
                <w:lang w:eastAsia="ru-RU"/>
              </w:rPr>
              <w:br/>
              <w:t>Госстрой Республики Таджикистан</w:t>
            </w:r>
          </w:p>
        </w:tc>
      </w:tr>
    </w:tbl>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3. ВВЕДЕН В ДЕЙСТВИЕ с 1 июля 1995 г. в качестве государственного стандарта Российской Федерации Постановлением Минстроя России от 28 ноября 1994 г. N 18-29</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ВЗАМЕН ГОСТ 8736-85, ГОСТ 26193-84</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Госстандарта России</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1 ОБЛАСТЬ ПРИМЕНЕНИЯ</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Настоящий стандарт распространяется на природный песок и песок из отсевов дробления горных пород с истинной плотностью зерен от 2,0 до 2,8 г/куб</w:t>
      </w:r>
      <w:proofErr w:type="gramStart"/>
      <w:r w:rsidRPr="002C1BDD">
        <w:rPr>
          <w:rFonts w:ascii="Times New Roman" w:eastAsia="Times New Roman" w:hAnsi="Times New Roman" w:cs="Times New Roman"/>
          <w:color w:val="000000"/>
          <w:sz w:val="24"/>
          <w:szCs w:val="24"/>
          <w:lang w:eastAsia="ru-RU"/>
        </w:rPr>
        <w:t>.с</w:t>
      </w:r>
      <w:proofErr w:type="gramEnd"/>
      <w:r w:rsidRPr="002C1BDD">
        <w:rPr>
          <w:rFonts w:ascii="Times New Roman" w:eastAsia="Times New Roman" w:hAnsi="Times New Roman" w:cs="Times New Roman"/>
          <w:color w:val="000000"/>
          <w:sz w:val="24"/>
          <w:szCs w:val="24"/>
          <w:lang w:eastAsia="ru-RU"/>
        </w:rPr>
        <w:t xml:space="preserve">м, предназначенные для применения в качестве заполнителя тяжелых, легких, мелкозернистых, ячеистых и силикатных бетонов, строительных растворов, приготовления сухих смесей, для устройства оснований и покрытий </w:t>
      </w:r>
      <w:r w:rsidRPr="002C1BDD">
        <w:rPr>
          <w:rFonts w:ascii="Times New Roman" w:eastAsia="Times New Roman" w:hAnsi="Times New Roman" w:cs="Times New Roman"/>
          <w:color w:val="000000"/>
          <w:sz w:val="24"/>
          <w:szCs w:val="24"/>
          <w:lang w:eastAsia="ru-RU"/>
        </w:rPr>
        <w:lastRenderedPageBreak/>
        <w:t>автомобильных дорог и аэродромов. </w:t>
      </w:r>
      <w:r w:rsidRPr="002C1BDD">
        <w:rPr>
          <w:rFonts w:ascii="Times New Roman" w:eastAsia="Times New Roman" w:hAnsi="Times New Roman" w:cs="Times New Roman"/>
          <w:color w:val="000000"/>
          <w:sz w:val="24"/>
          <w:szCs w:val="24"/>
          <w:lang w:eastAsia="ru-RU"/>
        </w:rPr>
        <w:br/>
        <w:t>Требования настоящего стандарта не распространяются на фракционированные и дробленые пески. </w:t>
      </w:r>
      <w:r w:rsidRPr="002C1BDD">
        <w:rPr>
          <w:rFonts w:ascii="Times New Roman" w:eastAsia="Times New Roman" w:hAnsi="Times New Roman" w:cs="Times New Roman"/>
          <w:color w:val="000000"/>
          <w:sz w:val="24"/>
          <w:szCs w:val="24"/>
          <w:lang w:eastAsia="ru-RU"/>
        </w:rPr>
        <w:br/>
        <w:t>Требования настоящего стандарта, изложенные в пунктах 4.4.1, 4.4.3, 4.4.7, 4.4.8, разделах 5 и 6, являются обязательными.</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2 НОРМАТИВНЫЕ ССЫЛКИ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 ГОСТ 8269-87 Щебень из природного камня, гравий и щебень из гравия для строительных работ. Методы испытаний. </w:t>
      </w:r>
      <w:r w:rsidRPr="002C1BDD">
        <w:rPr>
          <w:rFonts w:ascii="Times New Roman" w:eastAsia="Times New Roman" w:hAnsi="Times New Roman" w:cs="Times New Roman"/>
          <w:color w:val="000000"/>
          <w:sz w:val="24"/>
          <w:szCs w:val="24"/>
          <w:lang w:eastAsia="ru-RU"/>
        </w:rPr>
        <w:br/>
        <w:t>ГОСТ 8735-88 Песок для строительных работ. Методы испытаний. </w:t>
      </w:r>
      <w:r w:rsidRPr="002C1BDD">
        <w:rPr>
          <w:rFonts w:ascii="Times New Roman" w:eastAsia="Times New Roman" w:hAnsi="Times New Roman" w:cs="Times New Roman"/>
          <w:color w:val="000000"/>
          <w:sz w:val="24"/>
          <w:szCs w:val="24"/>
          <w:lang w:eastAsia="ru-RU"/>
        </w:rPr>
        <w:br/>
        <w:t>ГОСТ 30108-94 Материалы и изделия строительные. Определение удельной эффективной активности естественных радионуклидов.</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3 ОПРЕДЕЛЕНИЯ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В настоящем стандарте применены следующие термины. </w:t>
      </w:r>
      <w:r w:rsidRPr="002C1BDD">
        <w:rPr>
          <w:rFonts w:ascii="Times New Roman" w:eastAsia="Times New Roman" w:hAnsi="Times New Roman" w:cs="Times New Roman"/>
          <w:color w:val="000000"/>
          <w:sz w:val="24"/>
          <w:szCs w:val="24"/>
          <w:lang w:eastAsia="ru-RU"/>
        </w:rPr>
        <w:br/>
        <w:t>Природный песок -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 Дробленый песок - песок с крупностью зерен до 5 мм, изготавливаемый из скальных горных пород и гравия с использованием специального дробильно-размольного оборудования. </w:t>
      </w:r>
      <w:r w:rsidRPr="002C1BDD">
        <w:rPr>
          <w:rFonts w:ascii="Times New Roman" w:eastAsia="Times New Roman" w:hAnsi="Times New Roman" w:cs="Times New Roman"/>
          <w:color w:val="000000"/>
          <w:sz w:val="24"/>
          <w:szCs w:val="24"/>
          <w:lang w:eastAsia="ru-RU"/>
        </w:rPr>
        <w:br/>
        <w:t>Фракционированный песок - песок, разделенный на две или более фракций с использованием специального оборудования. Песок из отсевов дробления - неорганический сыпучий материал с крупностью зерен до 5 мм, получаемый из отсевов дробления горных пород при производстве щебня и из отходов обогащения руд черных и цветных металлов и неметаллических ископаемых и других отраслей промышленности.</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p>
    <w:p w:rsidR="00296DE4" w:rsidRPr="002C1BDD" w:rsidRDefault="00296DE4" w:rsidP="00284AF2">
      <w:pPr>
        <w:spacing w:after="0" w:line="270"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 ТЕХНИЧЕСКИЕ ТРЕБОВАНИЯ</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r w:rsidRPr="002C1BDD">
        <w:rPr>
          <w:rFonts w:ascii="Times New Roman" w:eastAsia="Times New Roman" w:hAnsi="Times New Roman" w:cs="Times New Roman"/>
          <w:color w:val="313131"/>
          <w:sz w:val="24"/>
          <w:szCs w:val="24"/>
          <w:lang w:eastAsia="ru-RU"/>
        </w:rPr>
        <w:br/>
      </w:r>
      <w:r w:rsidRPr="002C1BDD">
        <w:rPr>
          <w:rFonts w:ascii="Times New Roman" w:eastAsia="Times New Roman" w:hAnsi="Times New Roman" w:cs="Times New Roman"/>
          <w:color w:val="000000"/>
          <w:sz w:val="24"/>
          <w:szCs w:val="24"/>
          <w:lang w:eastAsia="ru-RU"/>
        </w:rPr>
        <w:t>4.1 Песок должен быть изготовлен в соответствии с требованиями настоящего стандарта по технологической документации, утвержденной предприятием-изготовителем. </w:t>
      </w:r>
      <w:r w:rsidRPr="002C1BDD">
        <w:rPr>
          <w:rFonts w:ascii="Times New Roman" w:eastAsia="Times New Roman" w:hAnsi="Times New Roman" w:cs="Times New Roman"/>
          <w:color w:val="000000"/>
          <w:sz w:val="24"/>
          <w:szCs w:val="24"/>
          <w:lang w:eastAsia="ru-RU"/>
        </w:rPr>
        <w:br/>
        <w:t>4.2 Песок в зависимости от значений нормируемых показателей качества (зернового состава, содержания пылевидных и глинистых частиц) подразделяют на два класса. </w:t>
      </w:r>
      <w:r w:rsidRPr="002C1BDD">
        <w:rPr>
          <w:rFonts w:ascii="Times New Roman" w:eastAsia="Times New Roman" w:hAnsi="Times New Roman" w:cs="Times New Roman"/>
          <w:color w:val="000000"/>
          <w:sz w:val="24"/>
          <w:szCs w:val="24"/>
          <w:lang w:eastAsia="ru-RU"/>
        </w:rPr>
        <w:br/>
        <w:t>4.3 Основные параметры и размеры </w:t>
      </w:r>
      <w:r w:rsidRPr="002C1BDD">
        <w:rPr>
          <w:rFonts w:ascii="Times New Roman" w:eastAsia="Times New Roman" w:hAnsi="Times New Roman" w:cs="Times New Roman"/>
          <w:color w:val="000000"/>
          <w:sz w:val="24"/>
          <w:szCs w:val="24"/>
          <w:lang w:eastAsia="ru-RU"/>
        </w:rPr>
        <w:br/>
        <w:t>4.3.1</w:t>
      </w:r>
      <w:proofErr w:type="gramStart"/>
      <w:r w:rsidRPr="002C1BDD">
        <w:rPr>
          <w:rFonts w:ascii="Times New Roman" w:eastAsia="Times New Roman" w:hAnsi="Times New Roman" w:cs="Times New Roman"/>
          <w:color w:val="000000"/>
          <w:sz w:val="24"/>
          <w:szCs w:val="24"/>
          <w:lang w:eastAsia="ru-RU"/>
        </w:rPr>
        <w:t xml:space="preserve"> В</w:t>
      </w:r>
      <w:proofErr w:type="gramEnd"/>
      <w:r w:rsidRPr="002C1BDD">
        <w:rPr>
          <w:rFonts w:ascii="Times New Roman" w:eastAsia="Times New Roman" w:hAnsi="Times New Roman" w:cs="Times New Roman"/>
          <w:color w:val="000000"/>
          <w:sz w:val="24"/>
          <w:szCs w:val="24"/>
          <w:lang w:eastAsia="ru-RU"/>
        </w:rPr>
        <w:t xml:space="preserve"> зависимости от зернового состава песок подразделяют на группы по крупности: </w:t>
      </w:r>
      <w:r w:rsidRPr="002C1BDD">
        <w:rPr>
          <w:rFonts w:ascii="Times New Roman" w:eastAsia="Times New Roman" w:hAnsi="Times New Roman" w:cs="Times New Roman"/>
          <w:color w:val="000000"/>
          <w:sz w:val="24"/>
          <w:szCs w:val="24"/>
          <w:lang w:eastAsia="ru-RU"/>
        </w:rPr>
        <w:br/>
      </w:r>
      <w:proofErr w:type="gramStart"/>
      <w:r w:rsidRPr="002C1BDD">
        <w:rPr>
          <w:rFonts w:ascii="Times New Roman" w:eastAsia="Times New Roman" w:hAnsi="Times New Roman" w:cs="Times New Roman"/>
          <w:color w:val="000000"/>
          <w:sz w:val="24"/>
          <w:szCs w:val="24"/>
          <w:lang w:eastAsia="ru-RU"/>
        </w:rPr>
        <w:t>I класс - очень крупный (песок из отсевов дробления), повышенной крупности, крупный, средний и мелкий; </w:t>
      </w:r>
      <w:r w:rsidRPr="002C1BDD">
        <w:rPr>
          <w:rFonts w:ascii="Times New Roman" w:eastAsia="Times New Roman" w:hAnsi="Times New Roman" w:cs="Times New Roman"/>
          <w:color w:val="000000"/>
          <w:sz w:val="24"/>
          <w:szCs w:val="24"/>
          <w:lang w:eastAsia="ru-RU"/>
        </w:rPr>
        <w:br/>
        <w:t>II класс - очень крупный (песок из отсевов дробления), повышенной крупности, крупный, средний, мелкий, очень мелкий, тонкий и очень тонкий.</w:t>
      </w:r>
      <w:proofErr w:type="gramEnd"/>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4.3.2</w:t>
      </w:r>
      <w:proofErr w:type="gramStart"/>
      <w:r w:rsidRPr="002C1BDD">
        <w:rPr>
          <w:rFonts w:ascii="Times New Roman" w:eastAsia="Times New Roman" w:hAnsi="Times New Roman" w:cs="Times New Roman"/>
          <w:color w:val="000000"/>
          <w:sz w:val="24"/>
          <w:szCs w:val="24"/>
          <w:lang w:eastAsia="ru-RU"/>
        </w:rPr>
        <w:t xml:space="preserve"> К</w:t>
      </w:r>
      <w:proofErr w:type="gramEnd"/>
      <w:r w:rsidRPr="002C1BDD">
        <w:rPr>
          <w:rFonts w:ascii="Times New Roman" w:eastAsia="Times New Roman" w:hAnsi="Times New Roman" w:cs="Times New Roman"/>
          <w:color w:val="000000"/>
          <w:sz w:val="24"/>
          <w:szCs w:val="24"/>
          <w:lang w:eastAsia="ru-RU"/>
        </w:rPr>
        <w:t>аждую группу песка характеризуют значением модуля крупности, указанным в таблице 1.</w:t>
      </w:r>
    </w:p>
    <w:p w:rsidR="00296DE4" w:rsidRPr="002C1BDD" w:rsidRDefault="00296DE4" w:rsidP="00284AF2">
      <w:pPr>
        <w:spacing w:after="18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313131"/>
          <w:sz w:val="24"/>
          <w:szCs w:val="24"/>
          <w:lang w:eastAsia="ru-RU"/>
        </w:rPr>
        <w:t> </w:t>
      </w:r>
    </w:p>
    <w:p w:rsidR="00296DE4" w:rsidRPr="002C1BDD" w:rsidRDefault="00296DE4" w:rsidP="00284AF2">
      <w:pPr>
        <w:spacing w:after="0" w:line="270" w:lineRule="atLeast"/>
        <w:ind w:left="142"/>
        <w:jc w:val="right"/>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lastRenderedPageBreak/>
        <w:t>Таблица 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703"/>
      </w:tblGrid>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b/>
                <w:bCs/>
                <w:color w:val="000000"/>
                <w:sz w:val="24"/>
                <w:szCs w:val="24"/>
                <w:lang w:eastAsia="ru-RU"/>
              </w:rPr>
              <w:t>Группа песка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b/>
                <w:bCs/>
                <w:color w:val="000000"/>
                <w:sz w:val="24"/>
                <w:szCs w:val="24"/>
                <w:lang w:eastAsia="ru-RU"/>
              </w:rPr>
              <w:t xml:space="preserve">Модуль крупности </w:t>
            </w:r>
            <w:proofErr w:type="spellStart"/>
            <w:r w:rsidRPr="002C1BDD">
              <w:rPr>
                <w:rFonts w:ascii="Times New Roman" w:eastAsia="Times New Roman" w:hAnsi="Times New Roman" w:cs="Times New Roman"/>
                <w:b/>
                <w:bCs/>
                <w:color w:val="000000"/>
                <w:sz w:val="24"/>
                <w:szCs w:val="24"/>
                <w:lang w:eastAsia="ru-RU"/>
              </w:rPr>
              <w:t>Мк</w:t>
            </w:r>
            <w:proofErr w:type="spellEnd"/>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крупный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Св. 3,5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Повышенной крупности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3,0 до 3,5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Крупный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2,5 до 3,0</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2,0 до 2,5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Мелкий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1,5 до 2,0</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мелкий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1,0 до 1,5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Тонкий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0,7 до 1,0</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тонкий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До 0,7</w:t>
            </w:r>
          </w:p>
        </w:tc>
      </w:tr>
    </w:tbl>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4.3.3 Полный остаток песка на сите с сеткой N 063 должен соответствовать значениям, указанным в таблице 2.</w:t>
      </w:r>
    </w:p>
    <w:p w:rsidR="00296DE4" w:rsidRPr="002C1BDD" w:rsidRDefault="00296DE4" w:rsidP="00284AF2">
      <w:pPr>
        <w:spacing w:after="0" w:line="375" w:lineRule="atLeast"/>
        <w:ind w:left="142"/>
        <w:jc w:val="right"/>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Таблица 2</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В процентах по массе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3524"/>
      </w:tblGrid>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b/>
                <w:bCs/>
                <w:color w:val="000000"/>
                <w:sz w:val="24"/>
                <w:szCs w:val="24"/>
                <w:lang w:eastAsia="ru-RU"/>
              </w:rPr>
              <w:t>Группа песка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b/>
                <w:bCs/>
                <w:color w:val="000000"/>
                <w:sz w:val="24"/>
                <w:szCs w:val="24"/>
                <w:lang w:eastAsia="ru-RU"/>
              </w:rPr>
              <w:t>Полный остаток на сите N 063</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крупный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Св. 75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Повышенной крупности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65 до 75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Крупный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45 до 65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30 до 45</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Мелкий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от 10 до 30</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мелкий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До 10</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Тонкий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proofErr w:type="spellStart"/>
            <w:r w:rsidRPr="002C1BDD">
              <w:rPr>
                <w:rFonts w:ascii="Times New Roman" w:eastAsia="Times New Roman" w:hAnsi="Times New Roman" w:cs="Times New Roman"/>
                <w:color w:val="000000"/>
                <w:sz w:val="24"/>
                <w:szCs w:val="24"/>
                <w:lang w:eastAsia="ru-RU"/>
              </w:rPr>
              <w:t>оНе</w:t>
            </w:r>
            <w:proofErr w:type="spellEnd"/>
            <w:r w:rsidRPr="002C1BDD">
              <w:rPr>
                <w:rFonts w:ascii="Times New Roman" w:eastAsia="Times New Roman" w:hAnsi="Times New Roman" w:cs="Times New Roman"/>
                <w:color w:val="000000"/>
                <w:sz w:val="24"/>
                <w:szCs w:val="24"/>
                <w:lang w:eastAsia="ru-RU"/>
              </w:rPr>
              <w:t xml:space="preserve"> нормируется</w:t>
            </w:r>
          </w:p>
        </w:tc>
      </w:tr>
      <w:tr w:rsidR="00296DE4" w:rsidRPr="002C1BDD" w:rsidTr="00296D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Очень тонкий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DE4" w:rsidRPr="002C1BDD" w:rsidRDefault="00296DE4" w:rsidP="00284AF2">
            <w:pPr>
              <w:spacing w:after="0" w:line="240" w:lineRule="auto"/>
              <w:ind w:left="142"/>
              <w:rPr>
                <w:rFonts w:ascii="Times New Roman" w:eastAsia="Times New Roman" w:hAnsi="Times New Roman" w:cs="Times New Roman"/>
                <w:sz w:val="24"/>
                <w:szCs w:val="24"/>
                <w:lang w:eastAsia="ru-RU"/>
              </w:rPr>
            </w:pPr>
            <w:r w:rsidRPr="002C1BDD">
              <w:rPr>
                <w:rFonts w:ascii="Times New Roman" w:eastAsia="Times New Roman" w:hAnsi="Times New Roman" w:cs="Times New Roman"/>
                <w:color w:val="000000"/>
                <w:sz w:val="24"/>
                <w:szCs w:val="24"/>
                <w:lang w:eastAsia="ru-RU"/>
              </w:rPr>
              <w:t>Не нормируется</w:t>
            </w:r>
          </w:p>
        </w:tc>
      </w:tr>
    </w:tbl>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Примечание - По согласованию предприятия-изготовителя с потребителем в песке класса II допускается отклонение полного остатка на сите N 063 от </w:t>
      </w:r>
      <w:proofErr w:type="gramStart"/>
      <w:r w:rsidRPr="002C1BDD">
        <w:rPr>
          <w:rFonts w:ascii="Times New Roman" w:eastAsia="Times New Roman" w:hAnsi="Times New Roman" w:cs="Times New Roman"/>
          <w:color w:val="000000"/>
          <w:sz w:val="24"/>
          <w:szCs w:val="24"/>
          <w:lang w:eastAsia="ru-RU"/>
        </w:rPr>
        <w:t>вышеуказанных</w:t>
      </w:r>
      <w:proofErr w:type="gramEnd"/>
      <w:r w:rsidRPr="002C1BDD">
        <w:rPr>
          <w:rFonts w:ascii="Times New Roman" w:eastAsia="Times New Roman" w:hAnsi="Times New Roman" w:cs="Times New Roman"/>
          <w:color w:val="000000"/>
          <w:sz w:val="24"/>
          <w:szCs w:val="24"/>
          <w:lang w:eastAsia="ru-RU"/>
        </w:rPr>
        <w:t>, но не более чем на +/-5%.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4.3.4 Содержание зерен крупностью св. 10,5 и менее 0,16 мм не должно превышать значений, указанных в таблице 3.</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Таблица 3</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В процентах по массе, не более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 Содержание зерен крупностью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Класс и группа песка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 Св. 10 мм</w:t>
      </w:r>
      <w:proofErr w:type="gramStart"/>
      <w:r w:rsidRPr="002C1BDD">
        <w:rPr>
          <w:rFonts w:ascii="Times New Roman" w:eastAsia="Times New Roman" w:hAnsi="Times New Roman" w:cs="Times New Roman"/>
          <w:color w:val="000000"/>
          <w:sz w:val="24"/>
          <w:szCs w:val="24"/>
          <w:lang w:eastAsia="ru-RU"/>
        </w:rPr>
        <w:t xml:space="preserve"> ¦ С</w:t>
      </w:r>
      <w:proofErr w:type="gramEnd"/>
      <w:r w:rsidRPr="002C1BDD">
        <w:rPr>
          <w:rFonts w:ascii="Times New Roman" w:eastAsia="Times New Roman" w:hAnsi="Times New Roman" w:cs="Times New Roman"/>
          <w:color w:val="000000"/>
          <w:sz w:val="24"/>
          <w:szCs w:val="24"/>
          <w:lang w:eastAsia="ru-RU"/>
        </w:rPr>
        <w:t>в. 5 мм ¦ Менее 0,16 мм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I класс</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Повышенной крупности,</w:t>
      </w:r>
      <w:r w:rsidRPr="002C1BDD">
        <w:rPr>
          <w:rFonts w:ascii="Times New Roman" w:eastAsia="Times New Roman" w:hAnsi="Times New Roman" w:cs="Times New Roman"/>
          <w:color w:val="000000"/>
          <w:sz w:val="24"/>
          <w:szCs w:val="24"/>
          <w:lang w:eastAsia="ru-RU"/>
        </w:rPr>
        <w:br/>
      </w:r>
      <w:proofErr w:type="gramStart"/>
      <w:r w:rsidRPr="002C1BDD">
        <w:rPr>
          <w:rFonts w:ascii="Times New Roman" w:eastAsia="Times New Roman" w:hAnsi="Times New Roman" w:cs="Times New Roman"/>
          <w:color w:val="000000"/>
          <w:sz w:val="24"/>
          <w:szCs w:val="24"/>
          <w:lang w:eastAsia="ru-RU"/>
        </w:rPr>
        <w:t>крупный</w:t>
      </w:r>
      <w:proofErr w:type="gramEnd"/>
      <w:r w:rsidRPr="002C1BDD">
        <w:rPr>
          <w:rFonts w:ascii="Times New Roman" w:eastAsia="Times New Roman" w:hAnsi="Times New Roman" w:cs="Times New Roman"/>
          <w:color w:val="000000"/>
          <w:sz w:val="24"/>
          <w:szCs w:val="24"/>
          <w:lang w:eastAsia="ru-RU"/>
        </w:rPr>
        <w:t xml:space="preserve"> и средний 0,5 5 5</w:t>
      </w:r>
      <w:r w:rsidRPr="002C1BDD">
        <w:rPr>
          <w:rFonts w:ascii="Times New Roman" w:eastAsia="Times New Roman" w:hAnsi="Times New Roman" w:cs="Times New Roman"/>
          <w:color w:val="000000"/>
          <w:sz w:val="24"/>
          <w:szCs w:val="24"/>
          <w:lang w:eastAsia="ru-RU"/>
        </w:rPr>
        <w:br/>
        <w:t>Мелкий 0,5 5 10</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II класс</w:t>
      </w:r>
      <w:proofErr w:type="gramStart"/>
      <w:r w:rsidRPr="002C1BDD">
        <w:rPr>
          <w:rFonts w:ascii="Times New Roman" w:eastAsia="Times New Roman" w:hAnsi="Times New Roman" w:cs="Times New Roman"/>
          <w:color w:val="000000"/>
          <w:sz w:val="24"/>
          <w:szCs w:val="24"/>
          <w:lang w:eastAsia="ru-RU"/>
        </w:rPr>
        <w:br/>
        <w:t>О</w:t>
      </w:r>
      <w:proofErr w:type="gramEnd"/>
      <w:r w:rsidRPr="002C1BDD">
        <w:rPr>
          <w:rFonts w:ascii="Times New Roman" w:eastAsia="Times New Roman" w:hAnsi="Times New Roman" w:cs="Times New Roman"/>
          <w:color w:val="000000"/>
          <w:sz w:val="24"/>
          <w:szCs w:val="24"/>
          <w:lang w:eastAsia="ru-RU"/>
        </w:rPr>
        <w:t>чень крупный и повышенной</w:t>
      </w:r>
      <w:r w:rsidRPr="002C1BDD">
        <w:rPr>
          <w:rFonts w:ascii="Times New Roman" w:eastAsia="Times New Roman" w:hAnsi="Times New Roman" w:cs="Times New Roman"/>
          <w:color w:val="000000"/>
          <w:sz w:val="24"/>
          <w:szCs w:val="24"/>
          <w:lang w:eastAsia="ru-RU"/>
        </w:rPr>
        <w:br/>
        <w:t>крупности 5 20 10</w:t>
      </w:r>
      <w:r w:rsidRPr="002C1BDD">
        <w:rPr>
          <w:rFonts w:ascii="Times New Roman" w:eastAsia="Times New Roman" w:hAnsi="Times New Roman" w:cs="Times New Roman"/>
          <w:color w:val="000000"/>
          <w:sz w:val="24"/>
          <w:szCs w:val="24"/>
          <w:lang w:eastAsia="ru-RU"/>
        </w:rPr>
        <w:br/>
        <w:t>Крупный и средний 5 15 15</w:t>
      </w:r>
      <w:r w:rsidRPr="002C1BDD">
        <w:rPr>
          <w:rFonts w:ascii="Times New Roman" w:eastAsia="Times New Roman" w:hAnsi="Times New Roman" w:cs="Times New Roman"/>
          <w:color w:val="000000"/>
          <w:sz w:val="24"/>
          <w:szCs w:val="24"/>
          <w:lang w:eastAsia="ru-RU"/>
        </w:rPr>
        <w:br/>
      </w:r>
      <w:r w:rsidRPr="002C1BDD">
        <w:rPr>
          <w:rFonts w:ascii="Times New Roman" w:eastAsia="Times New Roman" w:hAnsi="Times New Roman" w:cs="Times New Roman"/>
          <w:color w:val="000000"/>
          <w:sz w:val="24"/>
          <w:szCs w:val="24"/>
          <w:lang w:eastAsia="ru-RU"/>
        </w:rPr>
        <w:lastRenderedPageBreak/>
        <w:t>Мелкий и очень мелкий 0,5 10 20</w:t>
      </w:r>
      <w:r w:rsidRPr="002C1BDD">
        <w:rPr>
          <w:rFonts w:ascii="Times New Roman" w:eastAsia="Times New Roman" w:hAnsi="Times New Roman" w:cs="Times New Roman"/>
          <w:color w:val="000000"/>
          <w:sz w:val="24"/>
          <w:szCs w:val="24"/>
          <w:lang w:eastAsia="ru-RU"/>
        </w:rPr>
        <w:br/>
        <w:t>Тонкий и очень тонкий Не допускается Не нормируется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 Характеристики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4.4.1 Содержание в песке пылевидных и глинистых частиц, а также глины в комках не должно превышать значений, указанных в таблице 4.</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Таблица 4</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В процентах по массе, не более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 ¦Содержание </w:t>
      </w:r>
      <w:proofErr w:type="gramStart"/>
      <w:r w:rsidRPr="002C1BDD">
        <w:rPr>
          <w:rFonts w:ascii="Times New Roman" w:eastAsia="Times New Roman" w:hAnsi="Times New Roman" w:cs="Times New Roman"/>
          <w:color w:val="000000"/>
          <w:sz w:val="24"/>
          <w:szCs w:val="24"/>
          <w:lang w:eastAsia="ru-RU"/>
        </w:rPr>
        <w:t>пылевидных</w:t>
      </w:r>
      <w:proofErr w:type="gramEnd"/>
      <w:r w:rsidRPr="002C1BDD">
        <w:rPr>
          <w:rFonts w:ascii="Times New Roman" w:eastAsia="Times New Roman" w:hAnsi="Times New Roman" w:cs="Times New Roman"/>
          <w:color w:val="000000"/>
          <w:sz w:val="24"/>
          <w:szCs w:val="24"/>
          <w:lang w:eastAsia="ru-RU"/>
        </w:rPr>
        <w:t>¦ Содержание глины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 и глинистых частиц ¦ в комках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Класс и группа песка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 ¦ </w:t>
      </w:r>
      <w:proofErr w:type="gramStart"/>
      <w:r w:rsidRPr="002C1BDD">
        <w:rPr>
          <w:rFonts w:ascii="Times New Roman" w:eastAsia="Times New Roman" w:hAnsi="Times New Roman" w:cs="Times New Roman"/>
          <w:color w:val="000000"/>
          <w:sz w:val="24"/>
          <w:szCs w:val="24"/>
          <w:lang w:eastAsia="ru-RU"/>
        </w:rPr>
        <w:t>в песке ¦в песке из ¦ в песке ¦в песке</w:t>
      </w:r>
      <w:proofErr w:type="gramEnd"/>
      <w:r w:rsidRPr="002C1BDD">
        <w:rPr>
          <w:rFonts w:ascii="Times New Roman" w:eastAsia="Times New Roman" w:hAnsi="Times New Roman" w:cs="Times New Roman"/>
          <w:color w:val="000000"/>
          <w:sz w:val="24"/>
          <w:szCs w:val="24"/>
          <w:lang w:eastAsia="ru-RU"/>
        </w:rPr>
        <w:t xml:space="preserve"> из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w:t>
      </w:r>
      <w:proofErr w:type="gramStart"/>
      <w:r w:rsidRPr="002C1BDD">
        <w:rPr>
          <w:rFonts w:ascii="Times New Roman" w:eastAsia="Times New Roman" w:hAnsi="Times New Roman" w:cs="Times New Roman"/>
          <w:color w:val="000000"/>
          <w:sz w:val="24"/>
          <w:szCs w:val="24"/>
          <w:lang w:eastAsia="ru-RU"/>
        </w:rPr>
        <w:t>природном</w:t>
      </w:r>
      <w:proofErr w:type="gramEnd"/>
      <w:r w:rsidRPr="002C1BDD">
        <w:rPr>
          <w:rFonts w:ascii="Times New Roman" w:eastAsia="Times New Roman" w:hAnsi="Times New Roman" w:cs="Times New Roman"/>
          <w:color w:val="000000"/>
          <w:sz w:val="24"/>
          <w:szCs w:val="24"/>
          <w:lang w:eastAsia="ru-RU"/>
        </w:rPr>
        <w:t>¦ отсевов ¦природном¦ отсевов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 ¦ ¦ дробления ¦ ¦ </w:t>
      </w:r>
      <w:proofErr w:type="gramStart"/>
      <w:r w:rsidRPr="002C1BDD">
        <w:rPr>
          <w:rFonts w:ascii="Times New Roman" w:eastAsia="Times New Roman" w:hAnsi="Times New Roman" w:cs="Times New Roman"/>
          <w:color w:val="000000"/>
          <w:sz w:val="24"/>
          <w:szCs w:val="24"/>
          <w:lang w:eastAsia="ru-RU"/>
        </w:rPr>
        <w:t>дробления</w:t>
      </w:r>
      <w:proofErr w:type="gramEnd"/>
      <w:r w:rsidRPr="002C1BDD">
        <w:rPr>
          <w:rFonts w:ascii="Times New Roman" w:eastAsia="Times New Roman" w:hAnsi="Times New Roman" w:cs="Times New Roman"/>
          <w:color w:val="000000"/>
          <w:sz w:val="24"/>
          <w:szCs w:val="24"/>
          <w:lang w:eastAsia="ru-RU"/>
        </w:rPr>
        <w:t xml:space="preserve">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I класс</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Очень </w:t>
      </w:r>
      <w:proofErr w:type="gramStart"/>
      <w:r w:rsidRPr="002C1BDD">
        <w:rPr>
          <w:rFonts w:ascii="Times New Roman" w:eastAsia="Times New Roman" w:hAnsi="Times New Roman" w:cs="Times New Roman"/>
          <w:color w:val="000000"/>
          <w:sz w:val="24"/>
          <w:szCs w:val="24"/>
          <w:lang w:eastAsia="ru-RU"/>
        </w:rPr>
        <w:t>крупный</w:t>
      </w:r>
      <w:proofErr w:type="gramEnd"/>
      <w:r w:rsidRPr="002C1BDD">
        <w:rPr>
          <w:rFonts w:ascii="Times New Roman" w:eastAsia="Times New Roman" w:hAnsi="Times New Roman" w:cs="Times New Roman"/>
          <w:color w:val="000000"/>
          <w:sz w:val="24"/>
          <w:szCs w:val="24"/>
          <w:lang w:eastAsia="ru-RU"/>
        </w:rPr>
        <w:t xml:space="preserve"> - 3 - 0,35</w:t>
      </w:r>
      <w:r w:rsidRPr="002C1BDD">
        <w:rPr>
          <w:rFonts w:ascii="Times New Roman" w:eastAsia="Times New Roman" w:hAnsi="Times New Roman" w:cs="Times New Roman"/>
          <w:color w:val="000000"/>
          <w:sz w:val="24"/>
          <w:szCs w:val="24"/>
          <w:lang w:eastAsia="ru-RU"/>
        </w:rPr>
        <w:br/>
        <w:t>Повышенной крупности,</w:t>
      </w:r>
      <w:r w:rsidRPr="002C1BDD">
        <w:rPr>
          <w:rFonts w:ascii="Times New Roman" w:eastAsia="Times New Roman" w:hAnsi="Times New Roman" w:cs="Times New Roman"/>
          <w:color w:val="000000"/>
          <w:sz w:val="24"/>
          <w:szCs w:val="24"/>
          <w:lang w:eastAsia="ru-RU"/>
        </w:rPr>
        <w:br/>
        <w:t>крупный и средний 2 3 0,25 0,35</w:t>
      </w:r>
      <w:r w:rsidRPr="002C1BDD">
        <w:rPr>
          <w:rFonts w:ascii="Times New Roman" w:eastAsia="Times New Roman" w:hAnsi="Times New Roman" w:cs="Times New Roman"/>
          <w:color w:val="000000"/>
          <w:sz w:val="24"/>
          <w:szCs w:val="24"/>
          <w:lang w:eastAsia="ru-RU"/>
        </w:rPr>
        <w:br/>
        <w:t>Мелкий 3 5 0,35 0,50</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II класс</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Очень крупный - 10 - 2</w:t>
      </w:r>
      <w:r w:rsidRPr="002C1BDD">
        <w:rPr>
          <w:rFonts w:ascii="Times New Roman" w:eastAsia="Times New Roman" w:hAnsi="Times New Roman" w:cs="Times New Roman"/>
          <w:color w:val="000000"/>
          <w:sz w:val="24"/>
          <w:szCs w:val="24"/>
          <w:lang w:eastAsia="ru-RU"/>
        </w:rPr>
        <w:br/>
        <w:t>Повышенной крупности,</w:t>
      </w:r>
      <w:r w:rsidRPr="002C1BDD">
        <w:rPr>
          <w:rFonts w:ascii="Times New Roman" w:eastAsia="Times New Roman" w:hAnsi="Times New Roman" w:cs="Times New Roman"/>
          <w:color w:val="000000"/>
          <w:sz w:val="24"/>
          <w:szCs w:val="24"/>
          <w:lang w:eastAsia="ru-RU"/>
        </w:rPr>
        <w:br/>
        <w:t>крупный и средний 3 10 0,5 2</w:t>
      </w:r>
      <w:r w:rsidRPr="002C1BDD">
        <w:rPr>
          <w:rFonts w:ascii="Times New Roman" w:eastAsia="Times New Roman" w:hAnsi="Times New Roman" w:cs="Times New Roman"/>
          <w:color w:val="000000"/>
          <w:sz w:val="24"/>
          <w:szCs w:val="24"/>
          <w:lang w:eastAsia="ru-RU"/>
        </w:rPr>
        <w:br/>
        <w:t>Мелкий и очень мелкий 5 10 0,5 2</w:t>
      </w:r>
      <w:r w:rsidRPr="002C1BDD">
        <w:rPr>
          <w:rFonts w:ascii="Times New Roman" w:eastAsia="Times New Roman" w:hAnsi="Times New Roman" w:cs="Times New Roman"/>
          <w:color w:val="000000"/>
          <w:sz w:val="24"/>
          <w:szCs w:val="24"/>
          <w:lang w:eastAsia="ru-RU"/>
        </w:rPr>
        <w:br/>
        <w:t>Тонкий и очень тонкий 10</w:t>
      </w:r>
      <w:proofErr w:type="gramStart"/>
      <w:r w:rsidRPr="002C1BDD">
        <w:rPr>
          <w:rFonts w:ascii="Times New Roman" w:eastAsia="Times New Roman" w:hAnsi="Times New Roman" w:cs="Times New Roman"/>
          <w:color w:val="000000"/>
          <w:sz w:val="24"/>
          <w:szCs w:val="24"/>
          <w:lang w:eastAsia="ru-RU"/>
        </w:rPr>
        <w:t xml:space="preserve"> Н</w:t>
      </w:r>
      <w:proofErr w:type="gramEnd"/>
      <w:r w:rsidRPr="002C1BDD">
        <w:rPr>
          <w:rFonts w:ascii="Times New Roman" w:eastAsia="Times New Roman" w:hAnsi="Times New Roman" w:cs="Times New Roman"/>
          <w:color w:val="000000"/>
          <w:sz w:val="24"/>
          <w:szCs w:val="24"/>
          <w:lang w:eastAsia="ru-RU"/>
        </w:rPr>
        <w:t>е нормируется 1,0 0,1*</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Для песков, получаемых при обогащении руд черных и цветных металлов и неметаллических ископаемых других отраслей промышленности.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Примечание - В очень мелком природном песке класса II по согласованию с потребителем допускается содержание пылевидных и глинистых частиц до 7% по массе.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4.4.2 Пески из отсевов дробления в зависимости от прочности горной породы и гравия разделяют на марки. Изверженные и метаморфические горные породы должны иметь предел прочности при сжатии не менее 60 МПа, осадочные породы - не менее 40 МПа.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Марка песка из отсевов дробления по прочности должна соответствовать указанной в таблице 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Таблица 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 ¦ Предел прочности </w:t>
      </w:r>
      <w:proofErr w:type="gramStart"/>
      <w:r w:rsidRPr="002C1BDD">
        <w:rPr>
          <w:rFonts w:ascii="Times New Roman" w:eastAsia="Times New Roman" w:hAnsi="Times New Roman" w:cs="Times New Roman"/>
          <w:color w:val="000000"/>
          <w:sz w:val="24"/>
          <w:szCs w:val="24"/>
          <w:lang w:eastAsia="ru-RU"/>
        </w:rPr>
        <w:t>при</w:t>
      </w:r>
      <w:proofErr w:type="gramEnd"/>
      <w:r w:rsidRPr="002C1BDD">
        <w:rPr>
          <w:rFonts w:ascii="Times New Roman" w:eastAsia="Times New Roman" w:hAnsi="Times New Roman" w:cs="Times New Roman"/>
          <w:color w:val="000000"/>
          <w:sz w:val="24"/>
          <w:szCs w:val="24"/>
          <w:lang w:eastAsia="ru-RU"/>
        </w:rPr>
        <w:t xml:space="preserve"> ¦ Марка гравия по¦</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¦Марка по прочности песка¦ сжатии горной породы ¦ </w:t>
      </w:r>
      <w:proofErr w:type="spellStart"/>
      <w:r w:rsidRPr="002C1BDD">
        <w:rPr>
          <w:rFonts w:ascii="Times New Roman" w:eastAsia="Times New Roman" w:hAnsi="Times New Roman" w:cs="Times New Roman"/>
          <w:color w:val="000000"/>
          <w:sz w:val="24"/>
          <w:szCs w:val="24"/>
          <w:lang w:eastAsia="ru-RU"/>
        </w:rPr>
        <w:t>дробимости</w:t>
      </w:r>
      <w:proofErr w:type="spellEnd"/>
      <w:r w:rsidRPr="002C1BDD">
        <w:rPr>
          <w:rFonts w:ascii="Times New Roman" w:eastAsia="Times New Roman" w:hAnsi="Times New Roman" w:cs="Times New Roman"/>
          <w:color w:val="000000"/>
          <w:sz w:val="24"/>
          <w:szCs w:val="24"/>
          <w:lang w:eastAsia="ru-RU"/>
        </w:rPr>
        <w:t xml:space="preserve"> </w:t>
      </w:r>
      <w:proofErr w:type="gramStart"/>
      <w:r w:rsidRPr="002C1BDD">
        <w:rPr>
          <w:rFonts w:ascii="Times New Roman" w:eastAsia="Times New Roman" w:hAnsi="Times New Roman" w:cs="Times New Roman"/>
          <w:color w:val="000000"/>
          <w:sz w:val="24"/>
          <w:szCs w:val="24"/>
          <w:lang w:eastAsia="ru-RU"/>
        </w:rPr>
        <w:t>в</w:t>
      </w:r>
      <w:proofErr w:type="gramEnd"/>
      <w:r w:rsidRPr="002C1BDD">
        <w:rPr>
          <w:rFonts w:ascii="Times New Roman" w:eastAsia="Times New Roman" w:hAnsi="Times New Roman" w:cs="Times New Roman"/>
          <w:color w:val="000000"/>
          <w:sz w:val="24"/>
          <w:szCs w:val="24"/>
          <w:lang w:eastAsia="ru-RU"/>
        </w:rPr>
        <w:t xml:space="preserve">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из отсевов дробления ¦ в насыщенном водой ¦ цилиндре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w:t>
      </w:r>
      <w:proofErr w:type="gramStart"/>
      <w:r w:rsidRPr="002C1BDD">
        <w:rPr>
          <w:rFonts w:ascii="Times New Roman" w:eastAsia="Times New Roman" w:hAnsi="Times New Roman" w:cs="Times New Roman"/>
          <w:color w:val="000000"/>
          <w:sz w:val="24"/>
          <w:szCs w:val="24"/>
          <w:lang w:eastAsia="ru-RU"/>
        </w:rPr>
        <w:t>состоянии</w:t>
      </w:r>
      <w:proofErr w:type="gramEnd"/>
      <w:r w:rsidRPr="002C1BDD">
        <w:rPr>
          <w:rFonts w:ascii="Times New Roman" w:eastAsia="Times New Roman" w:hAnsi="Times New Roman" w:cs="Times New Roman"/>
          <w:color w:val="000000"/>
          <w:sz w:val="24"/>
          <w:szCs w:val="24"/>
          <w:lang w:eastAsia="ru-RU"/>
        </w:rPr>
        <w:t>, МПа, не менее¦ ¦</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lastRenderedPageBreak/>
        <w:t>+------------------------------------------------------------------+</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1400 140 -</w:t>
      </w:r>
      <w:r w:rsidRPr="002C1BDD">
        <w:rPr>
          <w:rFonts w:ascii="Times New Roman" w:eastAsia="Times New Roman" w:hAnsi="Times New Roman" w:cs="Times New Roman"/>
          <w:color w:val="000000"/>
          <w:sz w:val="24"/>
          <w:szCs w:val="24"/>
          <w:lang w:eastAsia="ru-RU"/>
        </w:rPr>
        <w:br/>
        <w:t>1200 120 -</w:t>
      </w:r>
      <w:r w:rsidRPr="002C1BDD">
        <w:rPr>
          <w:rFonts w:ascii="Times New Roman" w:eastAsia="Times New Roman" w:hAnsi="Times New Roman" w:cs="Times New Roman"/>
          <w:color w:val="000000"/>
          <w:sz w:val="24"/>
          <w:szCs w:val="24"/>
          <w:lang w:eastAsia="ru-RU"/>
        </w:rPr>
        <w:br/>
        <w:t>1000 100 Др8</w:t>
      </w:r>
      <w:r w:rsidRPr="002C1BDD">
        <w:rPr>
          <w:rFonts w:ascii="Times New Roman" w:eastAsia="Times New Roman" w:hAnsi="Times New Roman" w:cs="Times New Roman"/>
          <w:color w:val="000000"/>
          <w:sz w:val="24"/>
          <w:szCs w:val="24"/>
          <w:lang w:eastAsia="ru-RU"/>
        </w:rPr>
        <w:br/>
        <w:t>800 80 Др12</w:t>
      </w:r>
      <w:r w:rsidRPr="002C1BDD">
        <w:rPr>
          <w:rFonts w:ascii="Times New Roman" w:eastAsia="Times New Roman" w:hAnsi="Times New Roman" w:cs="Times New Roman"/>
          <w:color w:val="000000"/>
          <w:sz w:val="24"/>
          <w:szCs w:val="24"/>
          <w:lang w:eastAsia="ru-RU"/>
        </w:rPr>
        <w:br/>
        <w:t>600 60 Др16</w:t>
      </w:r>
      <w:r w:rsidRPr="002C1BDD">
        <w:rPr>
          <w:rFonts w:ascii="Times New Roman" w:eastAsia="Times New Roman" w:hAnsi="Times New Roman" w:cs="Times New Roman"/>
          <w:color w:val="000000"/>
          <w:sz w:val="24"/>
          <w:szCs w:val="24"/>
          <w:lang w:eastAsia="ru-RU"/>
        </w:rPr>
        <w:br/>
        <w:t>400 40 Др24</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Примечание - Допускается, по согласованию изготовителя с потребителем, поставка песка класса II из осадочных горных пород с пределом прочности на сжатие менее 40 МПа, но не менее 20 МПа.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4.4.3 Песок, предназначенный для применения в качестве заполнителя для бетонов, должен обладать стойкостью к химическому воздействию щелочей цемента.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Стойкость песка определяют по минералого-петрографическому составу и содержанию вредных компонентов и примесей. Перечень пород и минералов, относимых к вредным компонентам и примесям, и их предельно допустимое содержание приведены в приложении 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4.4.4 Песок из отсевов дробления горных пород, имеющий истинную плотность зерен более 2,8 г/куб</w:t>
      </w:r>
      <w:proofErr w:type="gramStart"/>
      <w:r w:rsidRPr="002C1BDD">
        <w:rPr>
          <w:rFonts w:ascii="Times New Roman" w:eastAsia="Times New Roman" w:hAnsi="Times New Roman" w:cs="Times New Roman"/>
          <w:color w:val="000000"/>
          <w:sz w:val="24"/>
          <w:szCs w:val="24"/>
          <w:lang w:eastAsia="ru-RU"/>
        </w:rPr>
        <w:t>.с</w:t>
      </w:r>
      <w:proofErr w:type="gramEnd"/>
      <w:r w:rsidRPr="002C1BDD">
        <w:rPr>
          <w:rFonts w:ascii="Times New Roman" w:eastAsia="Times New Roman" w:hAnsi="Times New Roman" w:cs="Times New Roman"/>
          <w:color w:val="000000"/>
          <w:sz w:val="24"/>
          <w:szCs w:val="24"/>
          <w:lang w:eastAsia="ru-RU"/>
        </w:rPr>
        <w:t>м или содержащий зерна пород и минералов, относимых к вредным компонентам, в количестве, превышающем допустимое их содержание, или содержащий несколько различных вредных компонентов, выпускают для конкретных видов строительных работ по техническим документам, разработанным в установленном порядке и согласованным со специализированными в области коррозии лабораториями.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4.4.5</w:t>
      </w:r>
      <w:proofErr w:type="gramStart"/>
      <w:r w:rsidRPr="002C1BDD">
        <w:rPr>
          <w:rFonts w:ascii="Times New Roman" w:eastAsia="Times New Roman" w:hAnsi="Times New Roman" w:cs="Times New Roman"/>
          <w:color w:val="000000"/>
          <w:sz w:val="24"/>
          <w:szCs w:val="24"/>
          <w:lang w:eastAsia="ru-RU"/>
        </w:rPr>
        <w:t xml:space="preserve"> Д</w:t>
      </w:r>
      <w:proofErr w:type="gramEnd"/>
      <w:r w:rsidRPr="002C1BDD">
        <w:rPr>
          <w:rFonts w:ascii="Times New Roman" w:eastAsia="Times New Roman" w:hAnsi="Times New Roman" w:cs="Times New Roman"/>
          <w:color w:val="000000"/>
          <w:sz w:val="24"/>
          <w:szCs w:val="24"/>
          <w:lang w:eastAsia="ru-RU"/>
        </w:rPr>
        <w:t>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требованиям настоящего стандарта к качеству песков из отсевов дробления.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4.4.6 Предприятие-изготовитель должно сообщать потребителю следующие характеристики, установленные геологической разведкой:</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минералого-петрографический состав с указанием пород и минералов, относимых к вредным компонентам и примесям;</w:t>
      </w:r>
      <w:r w:rsidRPr="002C1BDD">
        <w:rPr>
          <w:rFonts w:ascii="Times New Roman" w:eastAsia="Times New Roman" w:hAnsi="Times New Roman" w:cs="Times New Roman"/>
          <w:color w:val="000000"/>
          <w:sz w:val="24"/>
          <w:szCs w:val="24"/>
          <w:lang w:eastAsia="ru-RU"/>
        </w:rPr>
        <w:br/>
        <w:t xml:space="preserve">- </w:t>
      </w:r>
      <w:proofErr w:type="spellStart"/>
      <w:r w:rsidRPr="002C1BDD">
        <w:rPr>
          <w:rFonts w:ascii="Times New Roman" w:eastAsia="Times New Roman" w:hAnsi="Times New Roman" w:cs="Times New Roman"/>
          <w:color w:val="000000"/>
          <w:sz w:val="24"/>
          <w:szCs w:val="24"/>
          <w:lang w:eastAsia="ru-RU"/>
        </w:rPr>
        <w:t>пустотность</w:t>
      </w:r>
      <w:proofErr w:type="spellEnd"/>
      <w:r w:rsidRPr="002C1BDD">
        <w:rPr>
          <w:rFonts w:ascii="Times New Roman" w:eastAsia="Times New Roman" w:hAnsi="Times New Roman" w:cs="Times New Roman"/>
          <w:color w:val="000000"/>
          <w:sz w:val="24"/>
          <w:szCs w:val="24"/>
          <w:lang w:eastAsia="ru-RU"/>
        </w:rPr>
        <w:t>;</w:t>
      </w:r>
      <w:r w:rsidRPr="002C1BDD">
        <w:rPr>
          <w:rFonts w:ascii="Times New Roman" w:eastAsia="Times New Roman" w:hAnsi="Times New Roman" w:cs="Times New Roman"/>
          <w:color w:val="000000"/>
          <w:sz w:val="24"/>
          <w:szCs w:val="24"/>
          <w:lang w:eastAsia="ru-RU"/>
        </w:rPr>
        <w:br/>
        <w:t>- содержание органических примесей;</w:t>
      </w:r>
      <w:r w:rsidRPr="002C1BDD">
        <w:rPr>
          <w:rFonts w:ascii="Times New Roman" w:eastAsia="Times New Roman" w:hAnsi="Times New Roman" w:cs="Times New Roman"/>
          <w:color w:val="000000"/>
          <w:sz w:val="24"/>
          <w:szCs w:val="24"/>
          <w:lang w:eastAsia="ru-RU"/>
        </w:rPr>
        <w:br/>
        <w:t>- истинную плотность зерен песка.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4.4.7 Природный песок при обработке раствором гидроксида натрия (колориметрическая проба на органические примеси по ГОСТ 8735) не должен придавать раствору окраску, соответствующую или темнее цвета эталона.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4.4.8 Песку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proofErr w:type="spellStart"/>
      <w:r w:rsidRPr="002C1BDD">
        <w:rPr>
          <w:rFonts w:ascii="Times New Roman" w:eastAsia="Times New Roman" w:hAnsi="Times New Roman" w:cs="Times New Roman"/>
          <w:color w:val="000000"/>
          <w:sz w:val="24"/>
          <w:szCs w:val="24"/>
          <w:lang w:eastAsia="ru-RU"/>
        </w:rPr>
        <w:t>Аэфф</w:t>
      </w:r>
      <w:proofErr w:type="spellEnd"/>
      <w:r w:rsidRPr="002C1BDD">
        <w:rPr>
          <w:rFonts w:ascii="Times New Roman" w:eastAsia="Times New Roman" w:hAnsi="Times New Roman" w:cs="Times New Roman"/>
          <w:color w:val="000000"/>
          <w:sz w:val="24"/>
          <w:szCs w:val="24"/>
          <w:lang w:eastAsia="ru-RU"/>
        </w:rPr>
        <w:t xml:space="preserve"> [1] применяют:</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proofErr w:type="gramStart"/>
      <w:r w:rsidRPr="002C1BDD">
        <w:rPr>
          <w:rFonts w:ascii="Times New Roman" w:eastAsia="Times New Roman" w:hAnsi="Times New Roman" w:cs="Times New Roman"/>
          <w:color w:val="000000"/>
          <w:sz w:val="24"/>
          <w:szCs w:val="24"/>
          <w:lang w:eastAsia="ru-RU"/>
        </w:rPr>
        <w:t xml:space="preserve">- при </w:t>
      </w:r>
      <w:proofErr w:type="spellStart"/>
      <w:r w:rsidRPr="002C1BDD">
        <w:rPr>
          <w:rFonts w:ascii="Times New Roman" w:eastAsia="Times New Roman" w:hAnsi="Times New Roman" w:cs="Times New Roman"/>
          <w:color w:val="000000"/>
          <w:sz w:val="24"/>
          <w:szCs w:val="24"/>
          <w:lang w:eastAsia="ru-RU"/>
        </w:rPr>
        <w:t>Аэфф</w:t>
      </w:r>
      <w:proofErr w:type="spellEnd"/>
      <w:r w:rsidRPr="002C1BDD">
        <w:rPr>
          <w:rFonts w:ascii="Times New Roman" w:eastAsia="Times New Roman" w:hAnsi="Times New Roman" w:cs="Times New Roman"/>
          <w:color w:val="000000"/>
          <w:sz w:val="24"/>
          <w:szCs w:val="24"/>
          <w:lang w:eastAsia="ru-RU"/>
        </w:rPr>
        <w:t xml:space="preserve"> до 370 Бк/кг - во вновь строящихся жилых и общественных зданиях;</w:t>
      </w:r>
      <w:r w:rsidRPr="002C1BDD">
        <w:rPr>
          <w:rFonts w:ascii="Times New Roman" w:eastAsia="Times New Roman" w:hAnsi="Times New Roman" w:cs="Times New Roman"/>
          <w:color w:val="000000"/>
          <w:sz w:val="24"/>
          <w:szCs w:val="24"/>
          <w:lang w:eastAsia="ru-RU"/>
        </w:rPr>
        <w:br/>
        <w:t xml:space="preserve">- при </w:t>
      </w:r>
      <w:proofErr w:type="spellStart"/>
      <w:r w:rsidRPr="002C1BDD">
        <w:rPr>
          <w:rFonts w:ascii="Times New Roman" w:eastAsia="Times New Roman" w:hAnsi="Times New Roman" w:cs="Times New Roman"/>
          <w:color w:val="000000"/>
          <w:sz w:val="24"/>
          <w:szCs w:val="24"/>
          <w:lang w:eastAsia="ru-RU"/>
        </w:rPr>
        <w:t>Аэфф</w:t>
      </w:r>
      <w:proofErr w:type="spellEnd"/>
      <w:r w:rsidRPr="002C1BDD">
        <w:rPr>
          <w:rFonts w:ascii="Times New Roman" w:eastAsia="Times New Roman" w:hAnsi="Times New Roman" w:cs="Times New Roman"/>
          <w:color w:val="000000"/>
          <w:sz w:val="24"/>
          <w:szCs w:val="24"/>
          <w:lang w:eastAsia="ru-RU"/>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r w:rsidRPr="002C1BDD">
        <w:rPr>
          <w:rFonts w:ascii="Times New Roman" w:eastAsia="Times New Roman" w:hAnsi="Times New Roman" w:cs="Times New Roman"/>
          <w:color w:val="000000"/>
          <w:sz w:val="24"/>
          <w:szCs w:val="24"/>
          <w:lang w:eastAsia="ru-RU"/>
        </w:rPr>
        <w:br/>
        <w:t xml:space="preserve">- при </w:t>
      </w:r>
      <w:proofErr w:type="spellStart"/>
      <w:r w:rsidRPr="002C1BDD">
        <w:rPr>
          <w:rFonts w:ascii="Times New Roman" w:eastAsia="Times New Roman" w:hAnsi="Times New Roman" w:cs="Times New Roman"/>
          <w:color w:val="000000"/>
          <w:sz w:val="24"/>
          <w:szCs w:val="24"/>
          <w:lang w:eastAsia="ru-RU"/>
        </w:rPr>
        <w:t>Аэфф</w:t>
      </w:r>
      <w:proofErr w:type="spellEnd"/>
      <w:r w:rsidRPr="002C1BDD">
        <w:rPr>
          <w:rFonts w:ascii="Times New Roman" w:eastAsia="Times New Roman" w:hAnsi="Times New Roman" w:cs="Times New Roman"/>
          <w:color w:val="000000"/>
          <w:sz w:val="24"/>
          <w:szCs w:val="24"/>
          <w:lang w:eastAsia="ru-RU"/>
        </w:rPr>
        <w:t xml:space="preserve"> св. 740 до 2800 Бк/кг - в дорожном строительстве вне населенных пунктов.</w:t>
      </w:r>
      <w:proofErr w:type="gramEnd"/>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lastRenderedPageBreak/>
        <w:t>4.4.9 Песок не должен содержать посторонних засоряющих примесей.</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 ПРАВИЛА ПРИЕМКИ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5.1 Песок должен быть принят службой технического контроля предприятия-изготовителя.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5.2</w:t>
      </w:r>
      <w:proofErr w:type="gramStart"/>
      <w:r w:rsidRPr="002C1BDD">
        <w:rPr>
          <w:rFonts w:ascii="Times New Roman" w:eastAsia="Times New Roman" w:hAnsi="Times New Roman" w:cs="Times New Roman"/>
          <w:color w:val="000000"/>
          <w:sz w:val="24"/>
          <w:szCs w:val="24"/>
          <w:lang w:eastAsia="ru-RU"/>
        </w:rPr>
        <w:t xml:space="preserve"> Д</w:t>
      </w:r>
      <w:proofErr w:type="gramEnd"/>
      <w:r w:rsidRPr="002C1BDD">
        <w:rPr>
          <w:rFonts w:ascii="Times New Roman" w:eastAsia="Times New Roman" w:hAnsi="Times New Roman" w:cs="Times New Roman"/>
          <w:color w:val="000000"/>
          <w:sz w:val="24"/>
          <w:szCs w:val="24"/>
          <w:lang w:eastAsia="ru-RU"/>
        </w:rPr>
        <w:t>ля проверки соответствия качества песка требованиям настоящего стандарта проводят приемосдаточные и периодические испытания.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5.3 Приемосдаточные испытания на предприятии-изготовителе проводят ежедневно путем испытания одной сменной пробы, отобранной по ГОСТ 8735 с каждой технологической линии.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При приемочном контроле определяют:</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зерновой состав;</w:t>
      </w:r>
      <w:r w:rsidRPr="002C1BDD">
        <w:rPr>
          <w:rFonts w:ascii="Times New Roman" w:eastAsia="Times New Roman" w:hAnsi="Times New Roman" w:cs="Times New Roman"/>
          <w:color w:val="000000"/>
          <w:sz w:val="24"/>
          <w:szCs w:val="24"/>
          <w:lang w:eastAsia="ru-RU"/>
        </w:rPr>
        <w:br/>
        <w:t>- содержание пылевидных и глинистых частиц;</w:t>
      </w:r>
      <w:r w:rsidRPr="002C1BDD">
        <w:rPr>
          <w:rFonts w:ascii="Times New Roman" w:eastAsia="Times New Roman" w:hAnsi="Times New Roman" w:cs="Times New Roman"/>
          <w:color w:val="000000"/>
          <w:sz w:val="24"/>
          <w:szCs w:val="24"/>
          <w:lang w:eastAsia="ru-RU"/>
        </w:rPr>
        <w:br/>
        <w:t>- содержание глины в комках.</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5.4</w:t>
      </w:r>
      <w:proofErr w:type="gramStart"/>
      <w:r w:rsidRPr="002C1BDD">
        <w:rPr>
          <w:rFonts w:ascii="Times New Roman" w:eastAsia="Times New Roman" w:hAnsi="Times New Roman" w:cs="Times New Roman"/>
          <w:color w:val="000000"/>
          <w:sz w:val="24"/>
          <w:szCs w:val="24"/>
          <w:lang w:eastAsia="ru-RU"/>
        </w:rPr>
        <w:t xml:space="preserve"> П</w:t>
      </w:r>
      <w:proofErr w:type="gramEnd"/>
      <w:r w:rsidRPr="002C1BDD">
        <w:rPr>
          <w:rFonts w:ascii="Times New Roman" w:eastAsia="Times New Roman" w:hAnsi="Times New Roman" w:cs="Times New Roman"/>
          <w:color w:val="000000"/>
          <w:sz w:val="24"/>
          <w:szCs w:val="24"/>
          <w:lang w:eastAsia="ru-RU"/>
        </w:rPr>
        <w:t>ри периодических испытаниях песка определяют:</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один раз в квартал - насыпную плотность (насыпную плотность при влажности во время отгрузки определяют по мере необходимости), а также наличие органических примесей (гумусовых веществ) в природном песке;</w:t>
      </w:r>
      <w:r w:rsidRPr="002C1BDD">
        <w:rPr>
          <w:rFonts w:ascii="Times New Roman" w:eastAsia="Times New Roman" w:hAnsi="Times New Roman" w:cs="Times New Roman"/>
          <w:color w:val="000000"/>
          <w:sz w:val="24"/>
          <w:szCs w:val="24"/>
          <w:lang w:eastAsia="ru-RU"/>
        </w:rPr>
        <w:br/>
        <w:t>- один раз в год и в каждом случае изменения свойств разрабатываемой породы - истинную плотность зерен, содержание пород и минералов, относимых к вредным компонентам и примесям, марку по прочности песка из отсевов дробления, удельную эффективную активность естественных радионуклидов.</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Периодический контроль показателя удельной эффективной активности естественных радионуклидов проводят в специализированных лабораториях, аккредитованных в установленном порядке на право проведения </w:t>
      </w:r>
      <w:proofErr w:type="gramStart"/>
      <w:r w:rsidRPr="002C1BDD">
        <w:rPr>
          <w:rFonts w:ascii="Times New Roman" w:eastAsia="Times New Roman" w:hAnsi="Times New Roman" w:cs="Times New Roman"/>
          <w:color w:val="000000"/>
          <w:sz w:val="24"/>
          <w:szCs w:val="24"/>
          <w:lang w:eastAsia="ru-RU"/>
        </w:rPr>
        <w:t>гамма-спектрометрических</w:t>
      </w:r>
      <w:proofErr w:type="gramEnd"/>
      <w:r w:rsidRPr="002C1BDD">
        <w:rPr>
          <w:rFonts w:ascii="Times New Roman" w:eastAsia="Times New Roman" w:hAnsi="Times New Roman" w:cs="Times New Roman"/>
          <w:color w:val="000000"/>
          <w:sz w:val="24"/>
          <w:szCs w:val="24"/>
          <w:lang w:eastAsia="ru-RU"/>
        </w:rPr>
        <w:t xml:space="preserve"> испытаний или в </w:t>
      </w:r>
      <w:proofErr w:type="spellStart"/>
      <w:r w:rsidRPr="002C1BDD">
        <w:rPr>
          <w:rFonts w:ascii="Times New Roman" w:eastAsia="Times New Roman" w:hAnsi="Times New Roman" w:cs="Times New Roman"/>
          <w:color w:val="000000"/>
          <w:sz w:val="24"/>
          <w:szCs w:val="24"/>
          <w:lang w:eastAsia="ru-RU"/>
        </w:rPr>
        <w:t>радиационнометрических</w:t>
      </w:r>
      <w:proofErr w:type="spellEnd"/>
      <w:r w:rsidRPr="002C1BDD">
        <w:rPr>
          <w:rFonts w:ascii="Times New Roman" w:eastAsia="Times New Roman" w:hAnsi="Times New Roman" w:cs="Times New Roman"/>
          <w:color w:val="000000"/>
          <w:sz w:val="24"/>
          <w:szCs w:val="24"/>
          <w:lang w:eastAsia="ru-RU"/>
        </w:rPr>
        <w:t xml:space="preserve"> лабораториях органов надзора.</w:t>
      </w:r>
      <w:r w:rsidRPr="002C1BDD">
        <w:rPr>
          <w:rFonts w:ascii="Times New Roman" w:eastAsia="Times New Roman" w:hAnsi="Times New Roman" w:cs="Times New Roman"/>
          <w:color w:val="000000"/>
          <w:sz w:val="24"/>
          <w:szCs w:val="24"/>
          <w:lang w:eastAsia="ru-RU"/>
        </w:rPr>
        <w:br/>
        <w:t>В случае отсутствия данных геологической разведки по радиационно-гигиенической оценке месторождения и заключения о классе песка, предприятие-изготовитель проводит радиационно-гигиеническую оценку разрабатываемых участков горных пород экспрессным методом непосредственно в забое или на складах готовой продукции (карте намыва) в соответствии с требованиями ГОСТ 30108.</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5.5 Отбор и подготовку проб песка для контроля качества на предприятии-изготовителе проводят в соответствии с требованиями ГОСТ 8735.</w:t>
      </w:r>
      <w:r w:rsidRPr="002C1BDD">
        <w:rPr>
          <w:rFonts w:ascii="Times New Roman" w:eastAsia="Times New Roman" w:hAnsi="Times New Roman" w:cs="Times New Roman"/>
          <w:color w:val="000000"/>
          <w:sz w:val="24"/>
          <w:szCs w:val="24"/>
          <w:lang w:eastAsia="ru-RU"/>
        </w:rPr>
        <w:br/>
        <w:t>5.6 Поставку и приемку песка производят партиями. Партией считают количество материала, одновременно поставляемое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r w:rsidRPr="002C1BDD">
        <w:rPr>
          <w:rFonts w:ascii="Times New Roman" w:eastAsia="Times New Roman" w:hAnsi="Times New Roman" w:cs="Times New Roman"/>
          <w:color w:val="000000"/>
          <w:sz w:val="24"/>
          <w:szCs w:val="24"/>
          <w:lang w:eastAsia="ru-RU"/>
        </w:rPr>
        <w:br/>
        <w:t>5.7 Потребитель при контрольной проверке качества песка должен применять приведенный в 5.8-5.11 порядок отбора проб. При неудовлетворительных результатах контрольной проверки по зерновому составу и содержанию пылевидных и глинистых частиц партию песка не принимают.</w:t>
      </w:r>
      <w:r w:rsidRPr="002C1BDD">
        <w:rPr>
          <w:rFonts w:ascii="Times New Roman" w:eastAsia="Times New Roman" w:hAnsi="Times New Roman" w:cs="Times New Roman"/>
          <w:color w:val="000000"/>
          <w:sz w:val="24"/>
          <w:szCs w:val="24"/>
          <w:lang w:eastAsia="ru-RU"/>
        </w:rPr>
        <w:br/>
        <w:t>5.8 Число точечных проб, отбираемых для контрольной проверки качества песка в каждой партии в зависимости от объема партии, должно быть не менее: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Объем </w:t>
      </w:r>
      <w:proofErr w:type="spellStart"/>
      <w:r w:rsidRPr="002C1BDD">
        <w:rPr>
          <w:rFonts w:ascii="Times New Roman" w:eastAsia="Times New Roman" w:hAnsi="Times New Roman" w:cs="Times New Roman"/>
          <w:color w:val="000000"/>
          <w:sz w:val="24"/>
          <w:szCs w:val="24"/>
          <w:lang w:eastAsia="ru-RU"/>
        </w:rPr>
        <w:t>партииЧисло</w:t>
      </w:r>
      <w:proofErr w:type="spellEnd"/>
      <w:r w:rsidRPr="002C1BDD">
        <w:rPr>
          <w:rFonts w:ascii="Times New Roman" w:eastAsia="Times New Roman" w:hAnsi="Times New Roman" w:cs="Times New Roman"/>
          <w:color w:val="000000"/>
          <w:sz w:val="24"/>
          <w:szCs w:val="24"/>
          <w:lang w:eastAsia="ru-RU"/>
        </w:rPr>
        <w:t xml:space="preserve"> точечных проб</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lastRenderedPageBreak/>
        <w:t>До 350 м 10</w:t>
      </w:r>
      <w:proofErr w:type="gramStart"/>
      <w:r w:rsidRPr="002C1BDD">
        <w:rPr>
          <w:rFonts w:ascii="Times New Roman" w:eastAsia="Times New Roman" w:hAnsi="Times New Roman" w:cs="Times New Roman"/>
          <w:color w:val="000000"/>
          <w:sz w:val="24"/>
          <w:szCs w:val="24"/>
          <w:lang w:eastAsia="ru-RU"/>
        </w:rPr>
        <w:br/>
        <w:t>С</w:t>
      </w:r>
      <w:proofErr w:type="gramEnd"/>
      <w:r w:rsidRPr="002C1BDD">
        <w:rPr>
          <w:rFonts w:ascii="Times New Roman" w:eastAsia="Times New Roman" w:hAnsi="Times New Roman" w:cs="Times New Roman"/>
          <w:color w:val="000000"/>
          <w:sz w:val="24"/>
          <w:szCs w:val="24"/>
          <w:lang w:eastAsia="ru-RU"/>
        </w:rPr>
        <w:t>в. 350 до 700 м 15</w:t>
      </w:r>
      <w:r w:rsidRPr="002C1BDD">
        <w:rPr>
          <w:rFonts w:ascii="Times New Roman" w:eastAsia="Times New Roman" w:hAnsi="Times New Roman" w:cs="Times New Roman"/>
          <w:color w:val="000000"/>
          <w:sz w:val="24"/>
          <w:szCs w:val="24"/>
          <w:lang w:eastAsia="ru-RU"/>
        </w:rPr>
        <w:br/>
        <w:t>Св. 700 м 20</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Из точечных проб образуют объединенную пробу, характеризующую контролируемую партию. Усреднение, сокращение и подготовку пробы проводят по ГОСТ 8735.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5.9</w:t>
      </w:r>
      <w:proofErr w:type="gramStart"/>
      <w:r w:rsidRPr="002C1BDD">
        <w:rPr>
          <w:rFonts w:ascii="Times New Roman" w:eastAsia="Times New Roman" w:hAnsi="Times New Roman" w:cs="Times New Roman"/>
          <w:color w:val="000000"/>
          <w:sz w:val="24"/>
          <w:szCs w:val="24"/>
          <w:lang w:eastAsia="ru-RU"/>
        </w:rPr>
        <w:t xml:space="preserve"> Д</w:t>
      </w:r>
      <w:proofErr w:type="gramEnd"/>
      <w:r w:rsidRPr="002C1BDD">
        <w:rPr>
          <w:rFonts w:ascii="Times New Roman" w:eastAsia="Times New Roman" w:hAnsi="Times New Roman" w:cs="Times New Roman"/>
          <w:color w:val="000000"/>
          <w:sz w:val="24"/>
          <w:szCs w:val="24"/>
          <w:lang w:eastAsia="ru-RU"/>
        </w:rPr>
        <w:t>ля контрольной проверки качества песка, отгружаемого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через равные интервалы времени пять точечных проб. Число вагонов определяют с учетом получения требуемого количества точечных проб в соответствии с 5.8.</w:t>
      </w:r>
      <w:r w:rsidRPr="002C1BDD">
        <w:rPr>
          <w:rFonts w:ascii="Times New Roman" w:eastAsia="Times New Roman" w:hAnsi="Times New Roman" w:cs="Times New Roman"/>
          <w:color w:val="000000"/>
          <w:sz w:val="24"/>
          <w:szCs w:val="24"/>
          <w:lang w:eastAsia="ru-RU"/>
        </w:rPr>
        <w:br/>
        <w:t>Вагоны отбирают по указанию потребителя. В случае</w:t>
      </w:r>
      <w:proofErr w:type="gramStart"/>
      <w:r w:rsidRPr="002C1BDD">
        <w:rPr>
          <w:rFonts w:ascii="Times New Roman" w:eastAsia="Times New Roman" w:hAnsi="Times New Roman" w:cs="Times New Roman"/>
          <w:color w:val="000000"/>
          <w:sz w:val="24"/>
          <w:szCs w:val="24"/>
          <w:lang w:eastAsia="ru-RU"/>
        </w:rPr>
        <w:t>,</w:t>
      </w:r>
      <w:proofErr w:type="gramEnd"/>
      <w:r w:rsidRPr="002C1BDD">
        <w:rPr>
          <w:rFonts w:ascii="Times New Roman" w:eastAsia="Times New Roman" w:hAnsi="Times New Roman" w:cs="Times New Roman"/>
          <w:color w:val="000000"/>
          <w:sz w:val="24"/>
          <w:szCs w:val="24"/>
          <w:lang w:eastAsia="ru-RU"/>
        </w:rPr>
        <w:t xml:space="preserve"> если партия состоит из одного вагона, при его разгрузке отбирают пять точечных проб, из которых получают объединенную пробу.</w:t>
      </w:r>
      <w:r w:rsidRPr="002C1BDD">
        <w:rPr>
          <w:rFonts w:ascii="Times New Roman" w:eastAsia="Times New Roman" w:hAnsi="Times New Roman" w:cs="Times New Roman"/>
          <w:color w:val="000000"/>
          <w:sz w:val="24"/>
          <w:szCs w:val="24"/>
          <w:lang w:eastAsia="ru-RU"/>
        </w:rPr>
        <w:br/>
        <w:t xml:space="preserve">Если непрерывный транспорт при разгрузке не применяют, точечные пробы отбирают непосредственно из вагонов. </w:t>
      </w:r>
      <w:proofErr w:type="gramStart"/>
      <w:r w:rsidRPr="002C1BDD">
        <w:rPr>
          <w:rFonts w:ascii="Times New Roman" w:eastAsia="Times New Roman" w:hAnsi="Times New Roman" w:cs="Times New Roman"/>
          <w:color w:val="000000"/>
          <w:sz w:val="24"/>
          <w:szCs w:val="24"/>
          <w:lang w:eastAsia="ru-RU"/>
        </w:rPr>
        <w:t>Для этого поверхность песка в вагоне выравнивают и в точках отбора проб выкапывают лунки глубиной 0,2-0,4 м. Точки отбора проб должны быть расположены в центре и в четырех углах вагона, при этом расстояние от бортов вагона до точек отбора проб должно быть не менее 0,5 м. Пробы из лунок отбирают совком, перемещая его снизу вверх вдоль стенок лунки.</w:t>
      </w:r>
      <w:proofErr w:type="gramEnd"/>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5.10</w:t>
      </w:r>
      <w:proofErr w:type="gramStart"/>
      <w:r w:rsidRPr="002C1BDD">
        <w:rPr>
          <w:rFonts w:ascii="Times New Roman" w:eastAsia="Times New Roman" w:hAnsi="Times New Roman" w:cs="Times New Roman"/>
          <w:color w:val="000000"/>
          <w:sz w:val="24"/>
          <w:szCs w:val="24"/>
          <w:lang w:eastAsia="ru-RU"/>
        </w:rPr>
        <w:t xml:space="preserve"> Д</w:t>
      </w:r>
      <w:proofErr w:type="gramEnd"/>
      <w:r w:rsidRPr="002C1BDD">
        <w:rPr>
          <w:rFonts w:ascii="Times New Roman" w:eastAsia="Times New Roman" w:hAnsi="Times New Roman" w:cs="Times New Roman"/>
          <w:color w:val="000000"/>
          <w:sz w:val="24"/>
          <w:szCs w:val="24"/>
          <w:lang w:eastAsia="ru-RU"/>
        </w:rPr>
        <w:t>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песка в судне, а не из лунок.</w:t>
      </w:r>
      <w:r w:rsidRPr="002C1BDD">
        <w:rPr>
          <w:rFonts w:ascii="Times New Roman" w:eastAsia="Times New Roman" w:hAnsi="Times New Roman" w:cs="Times New Roman"/>
          <w:color w:val="000000"/>
          <w:sz w:val="24"/>
          <w:szCs w:val="24"/>
          <w:lang w:eastAsia="ru-RU"/>
        </w:rPr>
        <w:br/>
        <w:t>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2.9 ГОСТ 8735.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5.11. Для контрольной проверки качества песка, отгружаемого автомобильным транспортом, точечные пробы отбирают при разгрузке автомобилей.</w:t>
      </w:r>
      <w:r w:rsidRPr="002C1BDD">
        <w:rPr>
          <w:rFonts w:ascii="Times New Roman" w:eastAsia="Times New Roman" w:hAnsi="Times New Roman" w:cs="Times New Roman"/>
          <w:color w:val="000000"/>
          <w:sz w:val="24"/>
          <w:szCs w:val="24"/>
          <w:lang w:eastAsia="ru-RU"/>
        </w:rPr>
        <w:br/>
        <w:t>В случае использования при разгрузке песка ленточных конвейеров точечные пробы отбирают из потока песка на конвейерах. При разгрузке каждого автомобиля отбирают одну точечную пробу. Число автомобилей определяют с учетом получения требуемого числа точечных проб по 5.8. Автомобили выбирают по указанию потребителя.</w:t>
      </w:r>
      <w:r w:rsidRPr="002C1BDD">
        <w:rPr>
          <w:rFonts w:ascii="Times New Roman" w:eastAsia="Times New Roman" w:hAnsi="Times New Roman" w:cs="Times New Roman"/>
          <w:color w:val="000000"/>
          <w:sz w:val="24"/>
          <w:szCs w:val="24"/>
          <w:lang w:eastAsia="ru-RU"/>
        </w:rPr>
        <w:br/>
        <w:t>Если партия состоит менее чем из десяти автомобилей, пробы песка отбирают в каждом автомобиле.</w:t>
      </w:r>
      <w:r w:rsidRPr="002C1BDD">
        <w:rPr>
          <w:rFonts w:ascii="Times New Roman" w:eastAsia="Times New Roman" w:hAnsi="Times New Roman" w:cs="Times New Roman"/>
          <w:color w:val="000000"/>
          <w:sz w:val="24"/>
          <w:szCs w:val="24"/>
          <w:lang w:eastAsia="ru-RU"/>
        </w:rPr>
        <w:br/>
        <w:t>Если конвейерный транспорт при разгрузке автомобилей не применяют, точечные пробы отбирают непосредственно из автомобилей. Для этого поверхность песка в автомобиле выравнивают, в центре кузова выкапывают лунку глубиной 0,2-0,4 м. Из лунки пробы песка отбирают совком, перемещая его снизу вверх вдоль стенки лунки.</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5.12 Количество поставляемого песка определяют по объему или массе. Обмер песка проводят в вагонах, судах или автомобилях.</w:t>
      </w:r>
      <w:r w:rsidRPr="002C1BDD">
        <w:rPr>
          <w:rFonts w:ascii="Times New Roman" w:eastAsia="Times New Roman" w:hAnsi="Times New Roman" w:cs="Times New Roman"/>
          <w:color w:val="000000"/>
          <w:sz w:val="24"/>
          <w:szCs w:val="24"/>
          <w:lang w:eastAsia="ru-RU"/>
        </w:rPr>
        <w:br/>
        <w:t xml:space="preserve">Песок, отгружаемый в вагонах или автомобилях, взвешивают на автомобильных весах. Массу </w:t>
      </w:r>
      <w:r w:rsidRPr="002C1BDD">
        <w:rPr>
          <w:rFonts w:ascii="Times New Roman" w:eastAsia="Times New Roman" w:hAnsi="Times New Roman" w:cs="Times New Roman"/>
          <w:color w:val="000000"/>
          <w:sz w:val="24"/>
          <w:szCs w:val="24"/>
          <w:lang w:eastAsia="ru-RU"/>
        </w:rPr>
        <w:lastRenderedPageBreak/>
        <w:t>песка, отгружаемого в судах, определяют по осадке судна.</w:t>
      </w:r>
      <w:r w:rsidRPr="002C1BDD">
        <w:rPr>
          <w:rFonts w:ascii="Times New Roman" w:eastAsia="Times New Roman" w:hAnsi="Times New Roman" w:cs="Times New Roman"/>
          <w:color w:val="000000"/>
          <w:sz w:val="24"/>
          <w:szCs w:val="24"/>
          <w:lang w:eastAsia="ru-RU"/>
        </w:rPr>
        <w:br/>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 В договоре на поставку указывают принятую по согласованию сторон расчетную влажность песка.</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5.13 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proofErr w:type="gramStart"/>
      <w:r w:rsidRPr="002C1BDD">
        <w:rPr>
          <w:rFonts w:ascii="Times New Roman" w:eastAsia="Times New Roman" w:hAnsi="Times New Roman" w:cs="Times New Roman"/>
          <w:color w:val="000000"/>
          <w:sz w:val="24"/>
          <w:szCs w:val="24"/>
          <w:lang w:eastAsia="ru-RU"/>
        </w:rPr>
        <w:t>- наименование предприятия-изготовителя и его адрес;</w:t>
      </w:r>
      <w:r w:rsidRPr="002C1BDD">
        <w:rPr>
          <w:rFonts w:ascii="Times New Roman" w:eastAsia="Times New Roman" w:hAnsi="Times New Roman" w:cs="Times New Roman"/>
          <w:color w:val="000000"/>
          <w:sz w:val="24"/>
          <w:szCs w:val="24"/>
          <w:lang w:eastAsia="ru-RU"/>
        </w:rPr>
        <w:br/>
        <w:t>- номер и дата выдачи документа;</w:t>
      </w:r>
      <w:r w:rsidRPr="002C1BDD">
        <w:rPr>
          <w:rFonts w:ascii="Times New Roman" w:eastAsia="Times New Roman" w:hAnsi="Times New Roman" w:cs="Times New Roman"/>
          <w:color w:val="000000"/>
          <w:sz w:val="24"/>
          <w:szCs w:val="24"/>
          <w:lang w:eastAsia="ru-RU"/>
        </w:rPr>
        <w:br/>
        <w:t>- номер партии и количество песка;</w:t>
      </w:r>
      <w:r w:rsidRPr="002C1BDD">
        <w:rPr>
          <w:rFonts w:ascii="Times New Roman" w:eastAsia="Times New Roman" w:hAnsi="Times New Roman" w:cs="Times New Roman"/>
          <w:color w:val="000000"/>
          <w:sz w:val="24"/>
          <w:szCs w:val="24"/>
          <w:lang w:eastAsia="ru-RU"/>
        </w:rPr>
        <w:br/>
        <w:t>- номера вагонов и номер судна, номера накладных;</w:t>
      </w:r>
      <w:r w:rsidRPr="002C1BDD">
        <w:rPr>
          <w:rFonts w:ascii="Times New Roman" w:eastAsia="Times New Roman" w:hAnsi="Times New Roman" w:cs="Times New Roman"/>
          <w:color w:val="000000"/>
          <w:sz w:val="24"/>
          <w:szCs w:val="24"/>
          <w:lang w:eastAsia="ru-RU"/>
        </w:rPr>
        <w:br/>
        <w:t>- класс, модуль крупности, полный остаток на сите N 063;</w:t>
      </w:r>
      <w:r w:rsidRPr="002C1BDD">
        <w:rPr>
          <w:rFonts w:ascii="Times New Roman" w:eastAsia="Times New Roman" w:hAnsi="Times New Roman" w:cs="Times New Roman"/>
          <w:color w:val="000000"/>
          <w:sz w:val="24"/>
          <w:szCs w:val="24"/>
          <w:lang w:eastAsia="ru-RU"/>
        </w:rPr>
        <w:br/>
        <w:t>- содержание пылевидных и глинистых частиц, а также глины в комках;</w:t>
      </w:r>
      <w:r w:rsidRPr="002C1BDD">
        <w:rPr>
          <w:rFonts w:ascii="Times New Roman" w:eastAsia="Times New Roman" w:hAnsi="Times New Roman" w:cs="Times New Roman"/>
          <w:color w:val="000000"/>
          <w:sz w:val="24"/>
          <w:szCs w:val="24"/>
          <w:lang w:eastAsia="ru-RU"/>
        </w:rPr>
        <w:br/>
        <w:t>- удельная эффективная активность естественных радионуклидов в песке в соответствии с 5.4;</w:t>
      </w:r>
      <w:proofErr w:type="gramEnd"/>
      <w:r w:rsidRPr="002C1BDD">
        <w:rPr>
          <w:rFonts w:ascii="Times New Roman" w:eastAsia="Times New Roman" w:hAnsi="Times New Roman" w:cs="Times New Roman"/>
          <w:color w:val="000000"/>
          <w:sz w:val="24"/>
          <w:szCs w:val="24"/>
          <w:lang w:eastAsia="ru-RU"/>
        </w:rPr>
        <w:br/>
        <w:t>- содержание вредных компонентов и примесей;</w:t>
      </w:r>
      <w:r w:rsidRPr="002C1BDD">
        <w:rPr>
          <w:rFonts w:ascii="Times New Roman" w:eastAsia="Times New Roman" w:hAnsi="Times New Roman" w:cs="Times New Roman"/>
          <w:color w:val="000000"/>
          <w:sz w:val="24"/>
          <w:szCs w:val="24"/>
          <w:lang w:eastAsia="ru-RU"/>
        </w:rPr>
        <w:br/>
        <w:t>- обозначение настоящего стандарта.</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6 МЕТОДЫ КОНТРОЛЯ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6.1 Испытания песка проводят по ГОСТ 8735.</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6.2. Удельную эффективную активность естественных радионуклидов в песке определяют по ГОСТ 30108.</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7 ТРАНСПОРТИРОВАНИЕ И ХРАНЕНИЕ</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7.1 Песок транспортируют в открытых железнодорожных вагонах и судах, а также автомобилях в соответствии с утвержденными в установленном порядке правилами перевозки грузов соответствующим видом транспорта и хранят на складе у изготовителя и потребителя в условиях, предохраняющих песок от загрязнения.</w:t>
      </w:r>
      <w:r w:rsidRPr="002C1BDD">
        <w:rPr>
          <w:rFonts w:ascii="Times New Roman" w:eastAsia="Times New Roman" w:hAnsi="Times New Roman" w:cs="Times New Roman"/>
          <w:color w:val="000000"/>
          <w:sz w:val="24"/>
          <w:szCs w:val="24"/>
          <w:lang w:eastAsia="ru-RU"/>
        </w:rPr>
        <w:br/>
        <w:t>При перевозке песка железнодорожным транспортом должно быть обеспечено также выполнение требований Технических условий погрузки и крепления грузов, утвержденных Министерством путей сообщения.</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7.2</w:t>
      </w:r>
      <w:proofErr w:type="gramStart"/>
      <w:r w:rsidRPr="002C1BDD">
        <w:rPr>
          <w:rFonts w:ascii="Times New Roman" w:eastAsia="Times New Roman" w:hAnsi="Times New Roman" w:cs="Times New Roman"/>
          <w:color w:val="000000"/>
          <w:sz w:val="24"/>
          <w:szCs w:val="24"/>
          <w:lang w:eastAsia="ru-RU"/>
        </w:rPr>
        <w:t xml:space="preserve"> П</w:t>
      </w:r>
      <w:proofErr w:type="gramEnd"/>
      <w:r w:rsidRPr="002C1BDD">
        <w:rPr>
          <w:rFonts w:ascii="Times New Roman" w:eastAsia="Times New Roman" w:hAnsi="Times New Roman" w:cs="Times New Roman"/>
          <w:color w:val="000000"/>
          <w:sz w:val="24"/>
          <w:szCs w:val="24"/>
          <w:lang w:eastAsia="ru-RU"/>
        </w:rPr>
        <w:t xml:space="preserve">ри отгрузке и хранении песка в зимнее время предприятию-изготовителю необходимо принять меры по предотвращению </w:t>
      </w:r>
      <w:proofErr w:type="spellStart"/>
      <w:r w:rsidRPr="002C1BDD">
        <w:rPr>
          <w:rFonts w:ascii="Times New Roman" w:eastAsia="Times New Roman" w:hAnsi="Times New Roman" w:cs="Times New Roman"/>
          <w:color w:val="000000"/>
          <w:sz w:val="24"/>
          <w:szCs w:val="24"/>
          <w:lang w:eastAsia="ru-RU"/>
        </w:rPr>
        <w:t>смерзаемости</w:t>
      </w:r>
      <w:proofErr w:type="spellEnd"/>
      <w:r w:rsidRPr="002C1BDD">
        <w:rPr>
          <w:rFonts w:ascii="Times New Roman" w:eastAsia="Times New Roman" w:hAnsi="Times New Roman" w:cs="Times New Roman"/>
          <w:color w:val="000000"/>
          <w:sz w:val="24"/>
          <w:szCs w:val="24"/>
          <w:lang w:eastAsia="ru-RU"/>
        </w:rPr>
        <w:t xml:space="preserve"> (перелопачивание, обработку специальными растворами и т.п.).</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ПРИЛОЖЕНИЕ А (обязательное)</w:t>
      </w:r>
    </w:p>
    <w:p w:rsidR="00296DE4" w:rsidRPr="002C1BDD" w:rsidRDefault="00296DE4" w:rsidP="00284AF2">
      <w:pPr>
        <w:spacing w:after="0" w:line="375" w:lineRule="atLeast"/>
        <w:ind w:left="142"/>
        <w:jc w:val="center"/>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СОДЕРЖАНИЕ ВРЕДНЫХ ПРИМЕСЕЙ</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p>
    <w:p w:rsidR="00296DE4" w:rsidRPr="002C1BDD"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 xml:space="preserve">- аморфные разновидности диоксида кремния, растворимого в щелочах (халцедон, опал, кремень и др.) - не более 50 </w:t>
      </w:r>
      <w:proofErr w:type="spellStart"/>
      <w:r w:rsidRPr="002C1BDD">
        <w:rPr>
          <w:rFonts w:ascii="Times New Roman" w:eastAsia="Times New Roman" w:hAnsi="Times New Roman" w:cs="Times New Roman"/>
          <w:color w:val="000000"/>
          <w:sz w:val="24"/>
          <w:szCs w:val="24"/>
          <w:lang w:eastAsia="ru-RU"/>
        </w:rPr>
        <w:t>ммоль</w:t>
      </w:r>
      <w:proofErr w:type="spellEnd"/>
      <w:r w:rsidRPr="002C1BDD">
        <w:rPr>
          <w:rFonts w:ascii="Times New Roman" w:eastAsia="Times New Roman" w:hAnsi="Times New Roman" w:cs="Times New Roman"/>
          <w:color w:val="000000"/>
          <w:sz w:val="24"/>
          <w:szCs w:val="24"/>
          <w:lang w:eastAsia="ru-RU"/>
        </w:rPr>
        <w:t>/л;</w:t>
      </w:r>
      <w:r w:rsidRPr="002C1BDD">
        <w:rPr>
          <w:rFonts w:ascii="Times New Roman" w:eastAsia="Times New Roman" w:hAnsi="Times New Roman" w:cs="Times New Roman"/>
          <w:color w:val="000000"/>
          <w:sz w:val="24"/>
          <w:szCs w:val="24"/>
          <w:lang w:eastAsia="ru-RU"/>
        </w:rPr>
        <w:br/>
        <w:t>- сера, сульфиды, кроме пирита (марказит, пирротин и др.) и сульфаты (гипс, ангидрит и др.) в пересчете на SO(3) - не более 1,0%; пирит в пересчете на SO(3) - не более 4% по массе;</w:t>
      </w:r>
      <w:r w:rsidRPr="002C1BDD">
        <w:rPr>
          <w:rFonts w:ascii="Times New Roman" w:eastAsia="Times New Roman" w:hAnsi="Times New Roman" w:cs="Times New Roman"/>
          <w:color w:val="000000"/>
          <w:sz w:val="24"/>
          <w:szCs w:val="24"/>
          <w:lang w:eastAsia="ru-RU"/>
        </w:rPr>
        <w:br/>
        <w:t xml:space="preserve">- </w:t>
      </w:r>
      <w:proofErr w:type="gramStart"/>
      <w:r w:rsidRPr="002C1BDD">
        <w:rPr>
          <w:rFonts w:ascii="Times New Roman" w:eastAsia="Times New Roman" w:hAnsi="Times New Roman" w:cs="Times New Roman"/>
          <w:color w:val="000000"/>
          <w:sz w:val="24"/>
          <w:szCs w:val="24"/>
          <w:lang w:eastAsia="ru-RU"/>
        </w:rPr>
        <w:t>слюда - не более 2% по массе;</w:t>
      </w:r>
      <w:r w:rsidRPr="002C1BDD">
        <w:rPr>
          <w:rFonts w:ascii="Times New Roman" w:eastAsia="Times New Roman" w:hAnsi="Times New Roman" w:cs="Times New Roman"/>
          <w:color w:val="000000"/>
          <w:sz w:val="24"/>
          <w:szCs w:val="24"/>
          <w:lang w:eastAsia="ru-RU"/>
        </w:rPr>
        <w:br/>
        <w:t xml:space="preserve">- </w:t>
      </w:r>
      <w:proofErr w:type="spellStart"/>
      <w:r w:rsidRPr="002C1BDD">
        <w:rPr>
          <w:rFonts w:ascii="Times New Roman" w:eastAsia="Times New Roman" w:hAnsi="Times New Roman" w:cs="Times New Roman"/>
          <w:color w:val="000000"/>
          <w:sz w:val="24"/>
          <w:szCs w:val="24"/>
          <w:lang w:eastAsia="ru-RU"/>
        </w:rPr>
        <w:t>галлоидные</w:t>
      </w:r>
      <w:proofErr w:type="spellEnd"/>
      <w:r w:rsidRPr="002C1BDD">
        <w:rPr>
          <w:rFonts w:ascii="Times New Roman" w:eastAsia="Times New Roman" w:hAnsi="Times New Roman" w:cs="Times New Roman"/>
          <w:color w:val="000000"/>
          <w:sz w:val="24"/>
          <w:szCs w:val="24"/>
          <w:lang w:eastAsia="ru-RU"/>
        </w:rPr>
        <w:t xml:space="preserve"> соединения (</w:t>
      </w:r>
      <w:proofErr w:type="spellStart"/>
      <w:r w:rsidRPr="002C1BDD">
        <w:rPr>
          <w:rFonts w:ascii="Times New Roman" w:eastAsia="Times New Roman" w:hAnsi="Times New Roman" w:cs="Times New Roman"/>
          <w:color w:val="000000"/>
          <w:sz w:val="24"/>
          <w:szCs w:val="24"/>
          <w:lang w:eastAsia="ru-RU"/>
        </w:rPr>
        <w:t>галит</w:t>
      </w:r>
      <w:proofErr w:type="spellEnd"/>
      <w:r w:rsidRPr="002C1BDD">
        <w:rPr>
          <w:rFonts w:ascii="Times New Roman" w:eastAsia="Times New Roman" w:hAnsi="Times New Roman" w:cs="Times New Roman"/>
          <w:color w:val="000000"/>
          <w:sz w:val="24"/>
          <w:szCs w:val="24"/>
          <w:lang w:eastAsia="ru-RU"/>
        </w:rPr>
        <w:t xml:space="preserve">, сильвин и др.), включающие в себя водорастворимые хлориды, в </w:t>
      </w:r>
      <w:r w:rsidRPr="002C1BDD">
        <w:rPr>
          <w:rFonts w:ascii="Times New Roman" w:eastAsia="Times New Roman" w:hAnsi="Times New Roman" w:cs="Times New Roman"/>
          <w:color w:val="000000"/>
          <w:sz w:val="24"/>
          <w:szCs w:val="24"/>
          <w:lang w:eastAsia="ru-RU"/>
        </w:rPr>
        <w:lastRenderedPageBreak/>
        <w:t>пересчете на ион хлора - не более 0,15% по массе;</w:t>
      </w:r>
      <w:r w:rsidRPr="002C1BDD">
        <w:rPr>
          <w:rFonts w:ascii="Times New Roman" w:eastAsia="Times New Roman" w:hAnsi="Times New Roman" w:cs="Times New Roman"/>
          <w:color w:val="000000"/>
          <w:sz w:val="24"/>
          <w:szCs w:val="24"/>
          <w:lang w:eastAsia="ru-RU"/>
        </w:rPr>
        <w:br/>
        <w:t>- уголь - не более 1% по массе;</w:t>
      </w:r>
      <w:r w:rsidRPr="002C1BDD">
        <w:rPr>
          <w:rFonts w:ascii="Times New Roman" w:eastAsia="Times New Roman" w:hAnsi="Times New Roman" w:cs="Times New Roman"/>
          <w:color w:val="000000"/>
          <w:sz w:val="24"/>
          <w:szCs w:val="24"/>
          <w:lang w:eastAsia="ru-RU"/>
        </w:rPr>
        <w:br/>
        <w:t>- органические примеси (гумусовые кислоты) - менее количества, придающего раствору гидроксида натрия (колориметрическая проба по ГОСТ 8267) окраску, соответствующую цвету эталона или темнее этого цвета.</w:t>
      </w:r>
      <w:proofErr w:type="gramEnd"/>
      <w:r w:rsidRPr="002C1BDD">
        <w:rPr>
          <w:rFonts w:ascii="Times New Roman" w:eastAsia="Times New Roman" w:hAnsi="Times New Roman" w:cs="Times New Roman"/>
          <w:color w:val="000000"/>
          <w:sz w:val="24"/>
          <w:szCs w:val="24"/>
          <w:lang w:eastAsia="ru-RU"/>
        </w:rPr>
        <w:t xml:space="preserve">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p>
    <w:p w:rsidR="003D4192" w:rsidRPr="00284AF2" w:rsidRDefault="00296DE4" w:rsidP="00284AF2">
      <w:pPr>
        <w:spacing w:after="0" w:line="375" w:lineRule="atLeast"/>
        <w:ind w:left="142"/>
        <w:rPr>
          <w:rFonts w:ascii="Times New Roman" w:eastAsia="Times New Roman" w:hAnsi="Times New Roman" w:cs="Times New Roman"/>
          <w:color w:val="313131"/>
          <w:sz w:val="24"/>
          <w:szCs w:val="24"/>
          <w:lang w:eastAsia="ru-RU"/>
        </w:rPr>
      </w:pPr>
      <w:r w:rsidRPr="002C1BDD">
        <w:rPr>
          <w:rFonts w:ascii="Times New Roman" w:eastAsia="Times New Roman" w:hAnsi="Times New Roman" w:cs="Times New Roman"/>
          <w:color w:val="000000"/>
          <w:sz w:val="24"/>
          <w:szCs w:val="24"/>
          <w:lang w:eastAsia="ru-RU"/>
        </w:rPr>
        <w:t>Допустимое содержание цеолита, графита, горючих сланцев устанавливают на основе исследований влияния песка на долговечность бетона или раствора.</w:t>
      </w:r>
      <w:bookmarkStart w:id="0" w:name="_GoBack"/>
      <w:bookmarkEnd w:id="0"/>
    </w:p>
    <w:sectPr w:rsidR="003D4192" w:rsidRPr="00284AF2" w:rsidSect="00284AF2">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D08"/>
    <w:multiLevelType w:val="multilevel"/>
    <w:tmpl w:val="4C0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23BA"/>
    <w:multiLevelType w:val="multilevel"/>
    <w:tmpl w:val="ACF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12980"/>
    <w:multiLevelType w:val="multilevel"/>
    <w:tmpl w:val="B01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F20FD"/>
    <w:multiLevelType w:val="multilevel"/>
    <w:tmpl w:val="E6A2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46EE6"/>
    <w:multiLevelType w:val="multilevel"/>
    <w:tmpl w:val="9BB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2A4B"/>
    <w:rsid w:val="00284AF2"/>
    <w:rsid w:val="00296DE4"/>
    <w:rsid w:val="002C1BDD"/>
    <w:rsid w:val="00365CB0"/>
    <w:rsid w:val="003D4192"/>
    <w:rsid w:val="00CC2A4B"/>
    <w:rsid w:val="00DC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92"/>
  </w:style>
  <w:style w:type="paragraph" w:styleId="1">
    <w:name w:val="heading 1"/>
    <w:basedOn w:val="a"/>
    <w:link w:val="10"/>
    <w:uiPriority w:val="9"/>
    <w:qFormat/>
    <w:rsid w:val="00CC2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2A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2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A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2A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2A4B"/>
    <w:rPr>
      <w:rFonts w:ascii="Times New Roman" w:eastAsia="Times New Roman" w:hAnsi="Times New Roman" w:cs="Times New Roman"/>
      <w:b/>
      <w:bCs/>
      <w:sz w:val="27"/>
      <w:szCs w:val="27"/>
      <w:lang w:eastAsia="ru-RU"/>
    </w:rPr>
  </w:style>
  <w:style w:type="character" w:styleId="a3">
    <w:name w:val="Strong"/>
    <w:basedOn w:val="a0"/>
    <w:uiPriority w:val="22"/>
    <w:qFormat/>
    <w:rsid w:val="00CC2A4B"/>
    <w:rPr>
      <w:b/>
      <w:bCs/>
    </w:rPr>
  </w:style>
  <w:style w:type="paragraph" w:styleId="a4">
    <w:name w:val="Normal (Web)"/>
    <w:basedOn w:val="a"/>
    <w:uiPriority w:val="99"/>
    <w:semiHidden/>
    <w:unhideWhenUsed/>
    <w:rsid w:val="00CC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2A4B"/>
    <w:rPr>
      <w:i/>
      <w:iCs/>
    </w:rPr>
  </w:style>
  <w:style w:type="character" w:styleId="a6">
    <w:name w:val="Hyperlink"/>
    <w:basedOn w:val="a0"/>
    <w:uiPriority w:val="99"/>
    <w:semiHidden/>
    <w:unhideWhenUsed/>
    <w:rsid w:val="00CC2A4B"/>
    <w:rPr>
      <w:color w:val="0000FF"/>
      <w:u w:val="single"/>
    </w:rPr>
  </w:style>
  <w:style w:type="character" w:customStyle="1" w:styleId="apple-converted-space">
    <w:name w:val="apple-converted-space"/>
    <w:basedOn w:val="a0"/>
    <w:rsid w:val="00CC2A4B"/>
  </w:style>
  <w:style w:type="paragraph" w:styleId="a7">
    <w:name w:val="Balloon Text"/>
    <w:basedOn w:val="a"/>
    <w:link w:val="a8"/>
    <w:uiPriority w:val="99"/>
    <w:semiHidden/>
    <w:unhideWhenUsed/>
    <w:rsid w:val="00CC2A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A4B"/>
    <w:rPr>
      <w:rFonts w:ascii="Tahoma" w:hAnsi="Tahoma" w:cs="Tahoma"/>
      <w:sz w:val="16"/>
      <w:szCs w:val="16"/>
    </w:rPr>
  </w:style>
  <w:style w:type="character" w:customStyle="1" w:styleId="apple-style-span">
    <w:name w:val="apple-style-span"/>
    <w:basedOn w:val="a0"/>
    <w:rsid w:val="00296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2283">
      <w:bodyDiv w:val="1"/>
      <w:marLeft w:val="0"/>
      <w:marRight w:val="0"/>
      <w:marTop w:val="0"/>
      <w:marBottom w:val="0"/>
      <w:divBdr>
        <w:top w:val="none" w:sz="0" w:space="0" w:color="auto"/>
        <w:left w:val="none" w:sz="0" w:space="0" w:color="auto"/>
        <w:bottom w:val="none" w:sz="0" w:space="0" w:color="auto"/>
        <w:right w:val="none" w:sz="0" w:space="0" w:color="auto"/>
      </w:divBdr>
    </w:div>
    <w:div w:id="1293634972">
      <w:bodyDiv w:val="1"/>
      <w:marLeft w:val="0"/>
      <w:marRight w:val="0"/>
      <w:marTop w:val="0"/>
      <w:marBottom w:val="0"/>
      <w:divBdr>
        <w:top w:val="none" w:sz="0" w:space="0" w:color="auto"/>
        <w:left w:val="none" w:sz="0" w:space="0" w:color="auto"/>
        <w:bottom w:val="none" w:sz="0" w:space="0" w:color="auto"/>
        <w:right w:val="none" w:sz="0" w:space="0" w:color="auto"/>
      </w:divBdr>
      <w:divsChild>
        <w:div w:id="906453837">
          <w:marLeft w:val="4050"/>
          <w:marRight w:val="0"/>
          <w:marTop w:val="0"/>
          <w:marBottom w:val="0"/>
          <w:divBdr>
            <w:top w:val="none" w:sz="0" w:space="0" w:color="auto"/>
            <w:left w:val="none" w:sz="0" w:space="0" w:color="auto"/>
            <w:bottom w:val="none" w:sz="0" w:space="0" w:color="auto"/>
            <w:right w:val="none" w:sz="0" w:space="0" w:color="auto"/>
          </w:divBdr>
          <w:divsChild>
            <w:div w:id="1625038953">
              <w:marLeft w:val="-15"/>
              <w:marRight w:val="0"/>
              <w:marTop w:val="0"/>
              <w:marBottom w:val="0"/>
              <w:divBdr>
                <w:top w:val="none" w:sz="0" w:space="0" w:color="auto"/>
                <w:left w:val="none" w:sz="0" w:space="0" w:color="auto"/>
                <w:bottom w:val="none" w:sz="0" w:space="0" w:color="auto"/>
                <w:right w:val="none" w:sz="0" w:space="0" w:color="auto"/>
              </w:divBdr>
              <w:divsChild>
                <w:div w:id="933436801">
                  <w:marLeft w:val="0"/>
                  <w:marRight w:val="0"/>
                  <w:marTop w:val="0"/>
                  <w:marBottom w:val="0"/>
                  <w:divBdr>
                    <w:top w:val="none" w:sz="0" w:space="0" w:color="auto"/>
                    <w:left w:val="none" w:sz="0" w:space="0" w:color="auto"/>
                    <w:bottom w:val="none" w:sz="0" w:space="0" w:color="auto"/>
                    <w:right w:val="none" w:sz="0" w:space="0" w:color="auto"/>
                  </w:divBdr>
                  <w:divsChild>
                    <w:div w:id="1453861218">
                      <w:marLeft w:val="0"/>
                      <w:marRight w:val="0"/>
                      <w:marTop w:val="0"/>
                      <w:marBottom w:val="300"/>
                      <w:divBdr>
                        <w:top w:val="none" w:sz="0" w:space="0" w:color="auto"/>
                        <w:left w:val="none" w:sz="0" w:space="0" w:color="auto"/>
                        <w:bottom w:val="none" w:sz="0" w:space="0" w:color="auto"/>
                        <w:right w:val="none" w:sz="0" w:space="0" w:color="auto"/>
                      </w:divBdr>
                      <w:divsChild>
                        <w:div w:id="1247493336">
                          <w:marLeft w:val="0"/>
                          <w:marRight w:val="0"/>
                          <w:marTop w:val="0"/>
                          <w:marBottom w:val="0"/>
                          <w:divBdr>
                            <w:top w:val="none" w:sz="0" w:space="0" w:color="auto"/>
                            <w:left w:val="none" w:sz="0" w:space="0" w:color="auto"/>
                            <w:bottom w:val="none" w:sz="0" w:space="0" w:color="auto"/>
                            <w:right w:val="none" w:sz="0" w:space="0" w:color="auto"/>
                          </w:divBdr>
                          <w:divsChild>
                            <w:div w:id="1778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25092">
              <w:marLeft w:val="-4065"/>
              <w:marRight w:val="0"/>
              <w:marTop w:val="0"/>
              <w:marBottom w:val="0"/>
              <w:divBdr>
                <w:top w:val="none" w:sz="0" w:space="0" w:color="auto"/>
                <w:left w:val="none" w:sz="0" w:space="0" w:color="auto"/>
                <w:bottom w:val="none" w:sz="0" w:space="0" w:color="auto"/>
                <w:right w:val="none" w:sz="0" w:space="0" w:color="auto"/>
              </w:divBdr>
              <w:divsChild>
                <w:div w:id="1037437137">
                  <w:marLeft w:val="0"/>
                  <w:marRight w:val="0"/>
                  <w:marTop w:val="0"/>
                  <w:marBottom w:val="0"/>
                  <w:divBdr>
                    <w:top w:val="none" w:sz="0" w:space="0" w:color="auto"/>
                    <w:left w:val="none" w:sz="0" w:space="0" w:color="auto"/>
                    <w:bottom w:val="none" w:sz="0" w:space="0" w:color="auto"/>
                    <w:right w:val="none" w:sz="0" w:space="0" w:color="auto"/>
                  </w:divBdr>
                  <w:divsChild>
                    <w:div w:id="985744739">
                      <w:marLeft w:val="0"/>
                      <w:marRight w:val="0"/>
                      <w:marTop w:val="0"/>
                      <w:marBottom w:val="0"/>
                      <w:divBdr>
                        <w:top w:val="none" w:sz="0" w:space="0" w:color="auto"/>
                        <w:left w:val="none" w:sz="0" w:space="0" w:color="auto"/>
                        <w:bottom w:val="none" w:sz="0" w:space="0" w:color="auto"/>
                        <w:right w:val="none" w:sz="0" w:space="0" w:color="auto"/>
                      </w:divBdr>
                      <w:divsChild>
                        <w:div w:id="281962665">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 w:id="10227459">
                      <w:marLeft w:val="0"/>
                      <w:marRight w:val="0"/>
                      <w:marTop w:val="0"/>
                      <w:marBottom w:val="0"/>
                      <w:divBdr>
                        <w:top w:val="none" w:sz="0" w:space="0" w:color="auto"/>
                        <w:left w:val="none" w:sz="0" w:space="0" w:color="auto"/>
                        <w:bottom w:val="none" w:sz="0" w:space="0" w:color="auto"/>
                        <w:right w:val="none" w:sz="0" w:space="0" w:color="auto"/>
                      </w:divBdr>
                      <w:divsChild>
                        <w:div w:id="158665492">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 w:id="868177137">
                      <w:marLeft w:val="0"/>
                      <w:marRight w:val="0"/>
                      <w:marTop w:val="0"/>
                      <w:marBottom w:val="0"/>
                      <w:divBdr>
                        <w:top w:val="none" w:sz="0" w:space="0" w:color="auto"/>
                        <w:left w:val="none" w:sz="0" w:space="0" w:color="auto"/>
                        <w:bottom w:val="none" w:sz="0" w:space="0" w:color="auto"/>
                        <w:right w:val="none" w:sz="0" w:space="0" w:color="auto"/>
                      </w:divBdr>
                      <w:divsChild>
                        <w:div w:id="1675112496">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 w:id="760099583">
                      <w:marLeft w:val="0"/>
                      <w:marRight w:val="0"/>
                      <w:marTop w:val="0"/>
                      <w:marBottom w:val="0"/>
                      <w:divBdr>
                        <w:top w:val="none" w:sz="0" w:space="0" w:color="auto"/>
                        <w:left w:val="none" w:sz="0" w:space="0" w:color="auto"/>
                        <w:bottom w:val="none" w:sz="0" w:space="0" w:color="auto"/>
                        <w:right w:val="none" w:sz="0" w:space="0" w:color="auto"/>
                      </w:divBdr>
                      <w:divsChild>
                        <w:div w:id="438725737">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 w:id="1376734380">
                      <w:marLeft w:val="0"/>
                      <w:marRight w:val="0"/>
                      <w:marTop w:val="0"/>
                      <w:marBottom w:val="0"/>
                      <w:divBdr>
                        <w:top w:val="none" w:sz="0" w:space="0" w:color="auto"/>
                        <w:left w:val="none" w:sz="0" w:space="0" w:color="auto"/>
                        <w:bottom w:val="none" w:sz="0" w:space="0" w:color="auto"/>
                        <w:right w:val="none" w:sz="0" w:space="0" w:color="auto"/>
                      </w:divBdr>
                      <w:divsChild>
                        <w:div w:id="1771658195">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 w:id="94450056">
                      <w:marLeft w:val="0"/>
                      <w:marRight w:val="0"/>
                      <w:marTop w:val="0"/>
                      <w:marBottom w:val="0"/>
                      <w:divBdr>
                        <w:top w:val="none" w:sz="0" w:space="0" w:color="auto"/>
                        <w:left w:val="none" w:sz="0" w:space="0" w:color="auto"/>
                        <w:bottom w:val="none" w:sz="0" w:space="0" w:color="auto"/>
                        <w:right w:val="none" w:sz="0" w:space="0" w:color="auto"/>
                      </w:divBdr>
                      <w:divsChild>
                        <w:div w:id="1237669931">
                          <w:marLeft w:val="0"/>
                          <w:marRight w:val="0"/>
                          <w:marTop w:val="0"/>
                          <w:marBottom w:val="180"/>
                          <w:divBdr>
                            <w:top w:val="single" w:sz="6" w:space="0" w:color="FFFFFF"/>
                            <w:left w:val="single" w:sz="6" w:space="0" w:color="FFFFFF"/>
                            <w:bottom w:val="single" w:sz="6" w:space="0" w:color="FFFFFF"/>
                            <w:right w:val="single" w:sz="6" w:space="0" w:color="FFFFFF"/>
                          </w:divBdr>
                          <w:divsChild>
                            <w:div w:id="12001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1743">
                      <w:marLeft w:val="0"/>
                      <w:marRight w:val="0"/>
                      <w:marTop w:val="0"/>
                      <w:marBottom w:val="0"/>
                      <w:divBdr>
                        <w:top w:val="none" w:sz="0" w:space="0" w:color="auto"/>
                        <w:left w:val="none" w:sz="0" w:space="0" w:color="auto"/>
                        <w:bottom w:val="none" w:sz="0" w:space="0" w:color="auto"/>
                        <w:right w:val="none" w:sz="0" w:space="0" w:color="auto"/>
                      </w:divBdr>
                      <w:divsChild>
                        <w:div w:id="1364093839">
                          <w:marLeft w:val="0"/>
                          <w:marRight w:val="0"/>
                          <w:marTop w:val="0"/>
                          <w:marBottom w:val="18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2791</Words>
  <Characters>15909</Characters>
  <Application>Microsoft Office Word</Application>
  <DocSecurity>0</DocSecurity>
  <Lines>132</Lines>
  <Paragraphs>37</Paragraphs>
  <ScaleCrop>false</ScaleCrop>
  <Company>Microsoft</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Зорро</dc:creator>
  <cp:keywords/>
  <dc:description/>
  <cp:lastModifiedBy>Vadimii</cp:lastModifiedBy>
  <cp:revision>6</cp:revision>
  <dcterms:created xsi:type="dcterms:W3CDTF">2013-12-17T07:47:00Z</dcterms:created>
  <dcterms:modified xsi:type="dcterms:W3CDTF">2014-02-25T19:48:00Z</dcterms:modified>
</cp:coreProperties>
</file>